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76C" w:rsidRDefault="0004776C" w:rsidP="00CB2045"/>
    <w:p w:rsidR="0004776C" w:rsidRPr="003C7524" w:rsidRDefault="0004776C" w:rsidP="00CB2045">
      <w:bookmarkStart w:id="0" w:name="_GoBack"/>
      <w:bookmarkEnd w:id="0"/>
    </w:p>
    <w:p w:rsidR="0004776C" w:rsidRDefault="0004776C" w:rsidP="00CB2045"/>
    <w:p w:rsidR="0004776C" w:rsidRDefault="0004776C" w:rsidP="00CB2045"/>
    <w:p w:rsidR="0004776C" w:rsidRDefault="0004776C" w:rsidP="00CB2045"/>
    <w:p w:rsidR="0004776C" w:rsidRPr="00BE1EB5" w:rsidRDefault="0004776C" w:rsidP="00CB2045"/>
    <w:p w:rsidR="0004776C" w:rsidRDefault="0004776C" w:rsidP="00CB2045"/>
    <w:p w:rsidR="0004776C" w:rsidRDefault="0004776C" w:rsidP="00CB2045"/>
    <w:p w:rsidR="0004776C" w:rsidRDefault="0004776C"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9089"/>
      </w:tblGrid>
      <w:tr w:rsidR="0004776C" w:rsidTr="006A0584">
        <w:trPr>
          <w:trHeight w:val="1611"/>
          <w:jc w:val="center"/>
        </w:trPr>
        <w:tc>
          <w:tcPr>
            <w:tcW w:w="9089" w:type="dxa"/>
            <w:tcBorders>
              <w:top w:val="single" w:sz="4" w:space="0" w:color="auto"/>
              <w:bottom w:val="single" w:sz="4" w:space="0" w:color="auto"/>
            </w:tcBorders>
            <w:vAlign w:val="center"/>
          </w:tcPr>
          <w:p w:rsidR="0004776C" w:rsidRDefault="0004776C" w:rsidP="00AD560F">
            <w:pPr>
              <w:jc w:val="center"/>
              <w:rPr>
                <w:b/>
                <w:sz w:val="44"/>
              </w:rPr>
            </w:pPr>
          </w:p>
          <w:p w:rsidR="0004776C" w:rsidRDefault="0004776C" w:rsidP="00932FCE">
            <w:pPr>
              <w:jc w:val="center"/>
              <w:rPr>
                <w:rFonts w:ascii="ＭＳ ゴシック"/>
                <w:b/>
                <w:sz w:val="44"/>
              </w:rPr>
            </w:pPr>
            <w:r>
              <w:rPr>
                <w:rFonts w:ascii="ＭＳ ゴシック" w:hAnsi="ＭＳ ゴシック" w:hint="eastAsia"/>
                <w:b/>
                <w:sz w:val="44"/>
                <w:szCs w:val="44"/>
              </w:rPr>
              <w:t>Ｔ１７</w:t>
            </w:r>
            <w:r w:rsidRPr="005648D7">
              <w:rPr>
                <w:rFonts w:ascii="ＭＳ ゴシック" w:hAnsi="ＭＳ ゴシック" w:hint="eastAsia"/>
                <w:b/>
                <w:sz w:val="44"/>
                <w:szCs w:val="44"/>
              </w:rPr>
              <w:t>．</w:t>
            </w:r>
            <w:r>
              <w:rPr>
                <w:rFonts w:ascii="ＭＳ ゴシック" w:hAnsi="ＭＳ ゴシック" w:hint="eastAsia"/>
                <w:b/>
                <w:sz w:val="44"/>
                <w:szCs w:val="44"/>
              </w:rPr>
              <w:t>搬出入貨物統計</w:t>
            </w:r>
            <w:r>
              <w:rPr>
                <w:rFonts w:ascii="ＭＳ ゴシック" w:hAnsi="ＭＳ ゴシック" w:hint="eastAsia"/>
                <w:b/>
                <w:sz w:val="44"/>
              </w:rPr>
              <w:t>データ</w:t>
            </w:r>
          </w:p>
          <w:p w:rsidR="0004776C" w:rsidRDefault="0004776C" w:rsidP="00732A5A">
            <w:pPr>
              <w:rPr>
                <w:rFonts w:ascii="ＭＳ ゴシック"/>
                <w:b/>
                <w:sz w:val="44"/>
              </w:rPr>
            </w:pPr>
          </w:p>
        </w:tc>
      </w:tr>
    </w:tbl>
    <w:p w:rsidR="0004776C" w:rsidRDefault="0004776C" w:rsidP="00CB2045">
      <w:pPr>
        <w:jc w:val="left"/>
      </w:pPr>
    </w:p>
    <w:p w:rsidR="0004776C" w:rsidRDefault="0004776C" w:rsidP="00CB2045">
      <w:pPr>
        <w:jc w:val="left"/>
      </w:pPr>
    </w:p>
    <w:p w:rsidR="0004776C" w:rsidRDefault="0004776C" w:rsidP="00CB2045">
      <w:pPr>
        <w:jc w:val="left"/>
      </w:pPr>
    </w:p>
    <w:p w:rsidR="0004776C" w:rsidRDefault="0004776C" w:rsidP="00CB2045">
      <w:pPr>
        <w:jc w:val="left"/>
      </w:pPr>
    </w:p>
    <w:p w:rsidR="0004776C" w:rsidRDefault="0004776C" w:rsidP="00CB2045">
      <w:pPr>
        <w:jc w:val="left"/>
      </w:pPr>
    </w:p>
    <w:p w:rsidR="0004776C" w:rsidRDefault="0004776C" w:rsidP="00CB2045">
      <w:pPr>
        <w:jc w:val="left"/>
      </w:pPr>
    </w:p>
    <w:p w:rsidR="0004776C" w:rsidRDefault="0004776C" w:rsidP="00CB2045">
      <w:pPr>
        <w:jc w:val="left"/>
      </w:pPr>
    </w:p>
    <w:p w:rsidR="0004776C" w:rsidRDefault="0004776C" w:rsidP="00CB2045">
      <w:pPr>
        <w:jc w:val="left"/>
      </w:pPr>
    </w:p>
    <w:p w:rsidR="0004776C" w:rsidRDefault="0004776C" w:rsidP="00CB2045">
      <w:pPr>
        <w:jc w:val="left"/>
      </w:pPr>
    </w:p>
    <w:p w:rsidR="0004776C" w:rsidRDefault="0004776C" w:rsidP="00CB2045">
      <w:pPr>
        <w:jc w:val="left"/>
      </w:pPr>
    </w:p>
    <w:p w:rsidR="0004776C" w:rsidRDefault="0004776C" w:rsidP="00CB2045">
      <w:pPr>
        <w:jc w:val="left"/>
      </w:pPr>
    </w:p>
    <w:p w:rsidR="0004776C" w:rsidRDefault="0004776C" w:rsidP="00CB2045">
      <w:pPr>
        <w:jc w:val="left"/>
      </w:pPr>
    </w:p>
    <w:p w:rsidR="0004776C" w:rsidRDefault="0004776C" w:rsidP="00CB2045">
      <w:pPr>
        <w:jc w:val="left"/>
      </w:pPr>
    </w:p>
    <w:p w:rsidR="0004776C" w:rsidRDefault="0004776C" w:rsidP="00CB2045">
      <w:pPr>
        <w:jc w:val="left"/>
      </w:pPr>
    </w:p>
    <w:p w:rsidR="0004776C" w:rsidRDefault="0004776C" w:rsidP="00CB2045">
      <w:pPr>
        <w:jc w:val="left"/>
      </w:pPr>
    </w:p>
    <w:p w:rsidR="0004776C" w:rsidRDefault="0004776C" w:rsidP="00CB2045">
      <w:pPr>
        <w:jc w:val="left"/>
      </w:pPr>
    </w:p>
    <w:p w:rsidR="0004776C" w:rsidRDefault="0004776C" w:rsidP="00CB2045">
      <w:pPr>
        <w:jc w:val="left"/>
      </w:pPr>
    </w:p>
    <w:p w:rsidR="0004776C" w:rsidRPr="00BE1EB5" w:rsidRDefault="0004776C" w:rsidP="00CB2045">
      <w:pPr>
        <w:jc w:val="left"/>
      </w:pPr>
    </w:p>
    <w:p w:rsidR="0004776C" w:rsidRDefault="0004776C" w:rsidP="00D21492">
      <w:pPr>
        <w:rPr>
          <w:rFonts w:ascii="ＭＳ ゴシック"/>
        </w:rPr>
      </w:pPr>
    </w:p>
    <w:p w:rsidR="0004776C" w:rsidRDefault="0004776C" w:rsidP="00D21492">
      <w:pPr>
        <w:rPr>
          <w:rFonts w:ascii="ＭＳ ゴシック"/>
        </w:rPr>
      </w:pPr>
    </w:p>
    <w:p w:rsidR="0004776C" w:rsidRDefault="0004776C" w:rsidP="00D21492">
      <w:pPr>
        <w:rPr>
          <w:rFonts w:ascii="ＭＳ ゴシック"/>
        </w:rPr>
      </w:pPr>
    </w:p>
    <w:p w:rsidR="0004776C" w:rsidRDefault="0004776C" w:rsidP="00D21492">
      <w:pPr>
        <w:rPr>
          <w:rFonts w:ascii="ＭＳ ゴシック"/>
        </w:rPr>
      </w:pPr>
    </w:p>
    <w:p w:rsidR="0004776C" w:rsidRDefault="0004776C" w:rsidP="00D21492">
      <w:pPr>
        <w:rPr>
          <w:rFonts w:ascii="ＭＳ ゴシック"/>
        </w:rPr>
      </w:pPr>
    </w:p>
    <w:p w:rsidR="0004776C" w:rsidRDefault="0004776C" w:rsidP="00D21492">
      <w:pPr>
        <w:rPr>
          <w:rFonts w:ascii="ＭＳ ゴシック"/>
        </w:rPr>
      </w:pPr>
    </w:p>
    <w:p w:rsidR="0004776C" w:rsidRDefault="0004776C" w:rsidP="00D21492">
      <w:pPr>
        <w:rPr>
          <w:rFonts w:ascii="ＭＳ ゴシック"/>
        </w:rPr>
      </w:pPr>
    </w:p>
    <w:p w:rsidR="0004776C" w:rsidRDefault="0004776C" w:rsidP="00D21492">
      <w:pPr>
        <w:rPr>
          <w:rFonts w:ascii="ＭＳ ゴシック"/>
        </w:rPr>
      </w:pPr>
    </w:p>
    <w:p w:rsidR="0004776C" w:rsidRDefault="0004776C" w:rsidP="00D21492">
      <w:pPr>
        <w:rPr>
          <w:rFonts w:ascii="ＭＳ ゴシック"/>
        </w:rPr>
      </w:pPr>
    </w:p>
    <w:p w:rsidR="0004776C" w:rsidRDefault="0004776C" w:rsidP="00D21492">
      <w:pPr>
        <w:rPr>
          <w:rFonts w:ascii="ＭＳ ゴシック"/>
        </w:rPr>
      </w:pPr>
    </w:p>
    <w:p w:rsidR="0004776C" w:rsidRDefault="0004776C" w:rsidP="00D21492">
      <w:pPr>
        <w:rPr>
          <w:rFonts w:ascii="ＭＳ ゴシック"/>
        </w:rPr>
      </w:pPr>
    </w:p>
    <w:p w:rsidR="0004776C" w:rsidRDefault="0004776C" w:rsidP="00D21492">
      <w:pPr>
        <w:rPr>
          <w:rFonts w:ascii="ＭＳ ゴシック"/>
        </w:rPr>
      </w:pPr>
    </w:p>
    <w:p w:rsidR="0004776C" w:rsidRDefault="0004776C" w:rsidP="005648D7">
      <w:r w:rsidRPr="005648D7">
        <w:rPr>
          <w:rFonts w:hint="eastAsia"/>
        </w:rPr>
        <w:lastRenderedPageBreak/>
        <w:t>１．業務概要</w:t>
      </w:r>
    </w:p>
    <w:p w:rsidR="0004776C" w:rsidRDefault="0004776C" w:rsidP="00C356E6">
      <w:pPr>
        <w:ind w:firstLineChars="300" w:firstLine="595"/>
        <w:rPr>
          <w:rFonts w:ascii="ＭＳ 明朝" w:hAnsi="Times New Roman"/>
          <w:color w:val="000000"/>
        </w:rPr>
      </w:pPr>
      <w:r>
        <w:rPr>
          <w:rFonts w:ascii="ＭＳ 明朝" w:hAnsi="Times New Roman" w:hint="eastAsia"/>
          <w:color w:val="000000"/>
        </w:rPr>
        <w:t>搬入、搬出及び貨物取扱のＡＷＢ件数、個数、重量を保税蔵置場別に出力する。</w:t>
      </w:r>
    </w:p>
    <w:p w:rsidR="0004776C" w:rsidRDefault="0004776C" w:rsidP="005648D7"/>
    <w:p w:rsidR="0004776C" w:rsidRPr="005648D7" w:rsidRDefault="0004776C" w:rsidP="005648D7">
      <w:r w:rsidRPr="005648D7">
        <w:rPr>
          <w:rFonts w:hint="eastAsia"/>
        </w:rPr>
        <w:t>２．提供概要</w:t>
      </w:r>
    </w:p>
    <w:p w:rsidR="0004776C" w:rsidRPr="005648D7" w:rsidRDefault="0004776C" w:rsidP="00C356E6">
      <w:pPr>
        <w:ind w:firstLineChars="100" w:firstLine="198"/>
      </w:pPr>
      <w:r w:rsidRPr="005648D7">
        <w:rPr>
          <w:rFonts w:hint="eastAsia"/>
        </w:rPr>
        <w:t>（１）周期　　：</w:t>
      </w:r>
      <w:r>
        <w:rPr>
          <w:rFonts w:hint="eastAsia"/>
        </w:rPr>
        <w:t>日次</w:t>
      </w:r>
    </w:p>
    <w:p w:rsidR="0004776C" w:rsidRPr="008054D9" w:rsidRDefault="0004776C" w:rsidP="00C356E6">
      <w:pPr>
        <w:ind w:firstLineChars="100" w:firstLine="198"/>
      </w:pPr>
      <w:r w:rsidRPr="008054D9">
        <w:rPr>
          <w:rFonts w:hint="eastAsia"/>
        </w:rPr>
        <w:t>（２）出力先　：</w:t>
      </w:r>
      <w:r w:rsidR="001F4A4B" w:rsidRPr="008054D9">
        <w:rPr>
          <w:rFonts w:hint="eastAsia"/>
        </w:rPr>
        <w:t>航空会社、保税蔵置場</w:t>
      </w:r>
    </w:p>
    <w:p w:rsidR="0004776C" w:rsidRPr="005648D7" w:rsidRDefault="0004776C" w:rsidP="00C356E6">
      <w:pPr>
        <w:ind w:firstLineChars="100" w:firstLine="198"/>
      </w:pPr>
      <w:r w:rsidRPr="008054D9">
        <w:rPr>
          <w:rFonts w:hint="eastAsia"/>
        </w:rPr>
        <w:t>（３）出力単位：利用者</w:t>
      </w:r>
      <w:r w:rsidRPr="005648D7">
        <w:rPr>
          <w:rFonts w:hint="eastAsia"/>
        </w:rPr>
        <w:t>単位</w:t>
      </w:r>
    </w:p>
    <w:p w:rsidR="0004776C" w:rsidRPr="005648D7" w:rsidRDefault="0004776C" w:rsidP="00C356E6">
      <w:pPr>
        <w:ind w:firstLineChars="100" w:firstLine="198"/>
      </w:pPr>
      <w:r w:rsidRPr="005648D7">
        <w:rPr>
          <w:rFonts w:hint="eastAsia"/>
        </w:rPr>
        <w:t>（４）出力形態：配信</w:t>
      </w:r>
    </w:p>
    <w:p w:rsidR="0004776C" w:rsidRPr="008054D9" w:rsidRDefault="0004776C" w:rsidP="005648D7"/>
    <w:p w:rsidR="0004776C" w:rsidRPr="005648D7" w:rsidRDefault="0004776C" w:rsidP="005648D7">
      <w:r w:rsidRPr="005648D7">
        <w:rPr>
          <w:rFonts w:hint="eastAsia"/>
        </w:rPr>
        <w:t>３．作成処理</w:t>
      </w:r>
    </w:p>
    <w:p w:rsidR="0004776C" w:rsidRDefault="0004776C" w:rsidP="00C356E6">
      <w:pPr>
        <w:ind w:firstLineChars="100" w:firstLine="198"/>
      </w:pPr>
      <w:r w:rsidRPr="005648D7">
        <w:rPr>
          <w:rFonts w:hint="eastAsia"/>
        </w:rPr>
        <w:t>（１）収集処理</w:t>
      </w:r>
    </w:p>
    <w:p w:rsidR="0004776C" w:rsidRDefault="0004776C" w:rsidP="00C356E6">
      <w:pPr>
        <w:ind w:leftChars="401" w:left="796" w:firstLineChars="100" w:firstLine="198"/>
      </w:pPr>
      <w:r>
        <w:rPr>
          <w:rFonts w:hint="eastAsia"/>
        </w:rPr>
        <w:t>輸入貨物情報ＤＢより、以下の条件のいずれかに合致するデータを収集する。</w:t>
      </w:r>
      <w:r>
        <w:t xml:space="preserve">  </w:t>
      </w:r>
    </w:p>
    <w:p w:rsidR="0004776C" w:rsidRDefault="0004776C" w:rsidP="00C356E6">
      <w:pPr>
        <w:ind w:firstLineChars="200" w:firstLine="397"/>
      </w:pPr>
      <w:r>
        <w:rPr>
          <w:rFonts w:hint="eastAsia"/>
        </w:rPr>
        <w:t>（Ａ）取卸</w:t>
      </w:r>
    </w:p>
    <w:p w:rsidR="0004776C" w:rsidRPr="00955215" w:rsidRDefault="0004776C" w:rsidP="00C356E6">
      <w:pPr>
        <w:ind w:leftChars="500" w:left="992" w:firstLineChars="105" w:firstLine="208"/>
      </w:pPr>
      <w:r>
        <w:rPr>
          <w:rFonts w:hint="eastAsia"/>
        </w:rPr>
        <w:t>突合した貨物を収集する。ただし、ＨＡＷＢ貨物、</w:t>
      </w:r>
      <w:r w:rsidRPr="00955215">
        <w:rPr>
          <w:rFonts w:hint="eastAsia"/>
        </w:rPr>
        <w:t>システム外税関</w:t>
      </w:r>
      <w:r>
        <w:rPr>
          <w:rFonts w:hint="eastAsia"/>
        </w:rPr>
        <w:t>空港から保税運送され</w:t>
      </w:r>
      <w:r w:rsidRPr="00955215">
        <w:rPr>
          <w:rFonts w:hint="eastAsia"/>
        </w:rPr>
        <w:t>た</w:t>
      </w:r>
      <w:r>
        <w:rPr>
          <w:rFonts w:hint="eastAsia"/>
        </w:rPr>
        <w:t>仮陸揚貨物及び</w:t>
      </w:r>
      <w:r w:rsidRPr="00955215">
        <w:rPr>
          <w:rFonts w:hint="eastAsia"/>
        </w:rPr>
        <w:t>要目録訂正貨物</w:t>
      </w:r>
      <w:r>
        <w:rPr>
          <w:rFonts w:hint="eastAsia"/>
        </w:rPr>
        <w:t>を除く。</w:t>
      </w:r>
    </w:p>
    <w:p w:rsidR="0004776C" w:rsidRPr="00955215" w:rsidRDefault="0004776C" w:rsidP="00C356E6">
      <w:pPr>
        <w:ind w:firstLineChars="200" w:firstLine="397"/>
      </w:pPr>
      <w:r>
        <w:rPr>
          <w:rFonts w:hint="eastAsia"/>
        </w:rPr>
        <w:t>（Ｂ）</w:t>
      </w:r>
      <w:r w:rsidRPr="00955215">
        <w:rPr>
          <w:rFonts w:hint="eastAsia"/>
        </w:rPr>
        <w:t>システム内搬入</w:t>
      </w:r>
    </w:p>
    <w:p w:rsidR="0004776C" w:rsidRDefault="0004776C" w:rsidP="00C356E6">
      <w:pPr>
        <w:ind w:firstLineChars="602" w:firstLine="1194"/>
      </w:pPr>
      <w:r>
        <w:rPr>
          <w:rFonts w:hint="eastAsia"/>
        </w:rPr>
        <w:t>「</w:t>
      </w:r>
      <w:r w:rsidRPr="00032A1D">
        <w:rPr>
          <w:rFonts w:hint="eastAsia"/>
        </w:rPr>
        <w:t>搬入確認登録</w:t>
      </w:r>
      <w:r>
        <w:rPr>
          <w:rFonts w:hint="eastAsia"/>
        </w:rPr>
        <w:t>（システム対象内保税運送）（ＢＩＮ）」業務により搬入された貨物を収集する。</w:t>
      </w:r>
    </w:p>
    <w:p w:rsidR="0004776C" w:rsidRPr="00955215" w:rsidRDefault="0004776C" w:rsidP="00C356E6">
      <w:pPr>
        <w:ind w:firstLineChars="200" w:firstLine="397"/>
      </w:pPr>
      <w:r>
        <w:rPr>
          <w:rFonts w:hint="eastAsia"/>
        </w:rPr>
        <w:t>（Ｃ）</w:t>
      </w:r>
      <w:r w:rsidRPr="00955215">
        <w:rPr>
          <w:rFonts w:hint="eastAsia"/>
        </w:rPr>
        <w:t>システム</w:t>
      </w:r>
      <w:r>
        <w:rPr>
          <w:rFonts w:hint="eastAsia"/>
        </w:rPr>
        <w:t>外</w:t>
      </w:r>
      <w:r w:rsidRPr="00955215">
        <w:rPr>
          <w:rFonts w:hint="eastAsia"/>
        </w:rPr>
        <w:t>搬入</w:t>
      </w:r>
    </w:p>
    <w:p w:rsidR="0004776C" w:rsidRDefault="0004776C" w:rsidP="00C356E6">
      <w:pPr>
        <w:ind w:firstLineChars="500" w:firstLine="992"/>
      </w:pPr>
      <w:r>
        <w:rPr>
          <w:rFonts w:hint="eastAsia"/>
        </w:rPr>
        <w:t>①「</w:t>
      </w:r>
      <w:r w:rsidRPr="00032A1D">
        <w:rPr>
          <w:rFonts w:hint="eastAsia"/>
        </w:rPr>
        <w:t>搬入確認登録</w:t>
      </w:r>
      <w:r>
        <w:rPr>
          <w:rFonts w:hint="eastAsia"/>
        </w:rPr>
        <w:t>（システム対象外保税運送）（ＯＩＮ）」業務により搬入された貨物を収集する。</w:t>
      </w:r>
    </w:p>
    <w:p w:rsidR="0004776C" w:rsidRDefault="0004776C" w:rsidP="00C356E6">
      <w:pPr>
        <w:ind w:firstLineChars="500" w:firstLine="992"/>
      </w:pPr>
      <w:r>
        <w:rPr>
          <w:rFonts w:hint="eastAsia"/>
        </w:rPr>
        <w:t>②</w:t>
      </w:r>
      <w:r w:rsidRPr="00955215">
        <w:rPr>
          <w:rFonts w:hint="eastAsia"/>
        </w:rPr>
        <w:t>システム外税関空港から保税運送されてきた</w:t>
      </w:r>
      <w:r>
        <w:rPr>
          <w:rFonts w:hint="eastAsia"/>
        </w:rPr>
        <w:t>仮陸揚貨物を収集する。</w:t>
      </w:r>
    </w:p>
    <w:p w:rsidR="0004776C" w:rsidRPr="00955215" w:rsidRDefault="0004776C" w:rsidP="00C356E6">
      <w:pPr>
        <w:ind w:firstLineChars="500" w:firstLine="992"/>
      </w:pPr>
      <w:r>
        <w:rPr>
          <w:rFonts w:hint="eastAsia"/>
        </w:rPr>
        <w:t>③</w:t>
      </w:r>
      <w:r w:rsidRPr="00955215">
        <w:rPr>
          <w:rFonts w:hint="eastAsia"/>
        </w:rPr>
        <w:t>要目録訂正貨物</w:t>
      </w:r>
      <w:r>
        <w:rPr>
          <w:rFonts w:hint="eastAsia"/>
        </w:rPr>
        <w:t>を収集する。</w:t>
      </w:r>
    </w:p>
    <w:p w:rsidR="0004776C" w:rsidRDefault="0004776C" w:rsidP="00C356E6">
      <w:pPr>
        <w:ind w:firstLineChars="200" w:firstLine="397"/>
      </w:pPr>
      <w:r>
        <w:rPr>
          <w:rFonts w:hint="eastAsia"/>
        </w:rPr>
        <w:t>（Ｄ）</w:t>
      </w:r>
      <w:r w:rsidRPr="00955215">
        <w:rPr>
          <w:rFonts w:hint="eastAsia"/>
        </w:rPr>
        <w:t>一般仕分前</w:t>
      </w:r>
    </w:p>
    <w:p w:rsidR="0004776C" w:rsidRDefault="0004776C" w:rsidP="00C356E6">
      <w:pPr>
        <w:ind w:leftChars="500" w:left="992" w:firstLineChars="105" w:firstLine="208"/>
      </w:pPr>
      <w:r>
        <w:rPr>
          <w:rFonts w:hint="eastAsia"/>
        </w:rPr>
        <w:t>「貨物取扱確認登録（改装・仕分）（ＣＦＳ）」業務により貨物取扱確認された仕分け親の貨物を収集する。</w:t>
      </w:r>
    </w:p>
    <w:p w:rsidR="0004776C" w:rsidRPr="00955215" w:rsidRDefault="0004776C" w:rsidP="00C356E6">
      <w:pPr>
        <w:ind w:firstLineChars="200" w:firstLine="397"/>
      </w:pPr>
      <w:r>
        <w:rPr>
          <w:rFonts w:hint="eastAsia"/>
        </w:rPr>
        <w:t>（Ｅ）</w:t>
      </w:r>
      <w:r w:rsidRPr="00955215">
        <w:rPr>
          <w:rFonts w:hint="eastAsia"/>
        </w:rPr>
        <w:t>一般仕分後</w:t>
      </w:r>
    </w:p>
    <w:p w:rsidR="0004776C" w:rsidRDefault="0004776C" w:rsidP="00C356E6">
      <w:pPr>
        <w:ind w:leftChars="500" w:left="992" w:firstLineChars="105" w:firstLine="208"/>
      </w:pPr>
      <w:r>
        <w:rPr>
          <w:rFonts w:hint="eastAsia"/>
        </w:rPr>
        <w:t>ＣＦＳ業務により貨物取扱確認された仕分け子の貨物を収集する。</w:t>
      </w:r>
    </w:p>
    <w:p w:rsidR="0004776C" w:rsidRPr="00955215" w:rsidRDefault="0004776C" w:rsidP="00C356E6">
      <w:pPr>
        <w:ind w:firstLineChars="200" w:firstLine="397"/>
      </w:pPr>
      <w:r>
        <w:rPr>
          <w:rFonts w:hint="eastAsia"/>
        </w:rPr>
        <w:t>（Ｆ）</w:t>
      </w:r>
      <w:r w:rsidRPr="00955215">
        <w:rPr>
          <w:rFonts w:hint="eastAsia"/>
        </w:rPr>
        <w:t>混載仕分前</w:t>
      </w:r>
    </w:p>
    <w:p w:rsidR="0004776C" w:rsidRPr="00955215" w:rsidRDefault="0004776C" w:rsidP="00C356E6">
      <w:pPr>
        <w:ind w:leftChars="500" w:left="992" w:firstLineChars="107" w:firstLine="212"/>
      </w:pPr>
      <w:r>
        <w:rPr>
          <w:rFonts w:hint="eastAsia"/>
        </w:rPr>
        <w:t>「</w:t>
      </w:r>
      <w:r w:rsidRPr="00032A1D">
        <w:rPr>
          <w:rFonts w:hint="eastAsia"/>
        </w:rPr>
        <w:t>混載貨物確認情報登録</w:t>
      </w:r>
      <w:r>
        <w:rPr>
          <w:rFonts w:hint="eastAsia"/>
        </w:rPr>
        <w:t>（ＨＰＫ）」業務において、混載貨物確認終了の旨の入力がされた貨物を収集する。</w:t>
      </w:r>
    </w:p>
    <w:p w:rsidR="0004776C" w:rsidRDefault="0004776C" w:rsidP="00C356E6">
      <w:pPr>
        <w:ind w:firstLineChars="200" w:firstLine="397"/>
      </w:pPr>
      <w:r>
        <w:rPr>
          <w:rFonts w:hint="eastAsia"/>
        </w:rPr>
        <w:t>（Ｇ）混載仕分後</w:t>
      </w:r>
    </w:p>
    <w:p w:rsidR="0004776C" w:rsidRDefault="0004776C" w:rsidP="00C356E6">
      <w:pPr>
        <w:ind w:firstLineChars="602" w:firstLine="1194"/>
      </w:pPr>
      <w:r>
        <w:rPr>
          <w:rFonts w:hint="eastAsia"/>
        </w:rPr>
        <w:t>突合したＨＡＷＢ貨物を収集する。</w:t>
      </w:r>
    </w:p>
    <w:p w:rsidR="0004776C" w:rsidRPr="00955215" w:rsidRDefault="0004776C" w:rsidP="00C356E6">
      <w:pPr>
        <w:ind w:firstLineChars="200" w:firstLine="397"/>
      </w:pPr>
      <w:r>
        <w:rPr>
          <w:rFonts w:hint="eastAsia"/>
        </w:rPr>
        <w:t>（Ｈ）</w:t>
      </w:r>
      <w:r w:rsidRPr="00955215">
        <w:rPr>
          <w:rFonts w:hint="eastAsia"/>
        </w:rPr>
        <w:t>内容点検</w:t>
      </w:r>
    </w:p>
    <w:p w:rsidR="0004776C" w:rsidRDefault="0004776C" w:rsidP="00C356E6">
      <w:pPr>
        <w:ind w:firstLineChars="602" w:firstLine="1194"/>
      </w:pPr>
      <w:r>
        <w:rPr>
          <w:rFonts w:hint="eastAsia"/>
        </w:rPr>
        <w:t>「貨物取扱登録（内容点検）（ＣＨＮ）」業務により内容点検された貨物を収集する。</w:t>
      </w:r>
    </w:p>
    <w:p w:rsidR="0004776C" w:rsidRPr="002929DF" w:rsidRDefault="0004776C" w:rsidP="00C356E6">
      <w:pPr>
        <w:ind w:firstLineChars="200" w:firstLine="397"/>
      </w:pPr>
      <w:r>
        <w:rPr>
          <w:rFonts w:hint="eastAsia"/>
        </w:rPr>
        <w:t>（Ｉ）内容点検（ＳＰＣ）</w:t>
      </w:r>
    </w:p>
    <w:p w:rsidR="0004776C" w:rsidRDefault="0004776C" w:rsidP="00C356E6">
      <w:pPr>
        <w:ind w:leftChars="500" w:left="992" w:firstLineChars="105" w:firstLine="208"/>
      </w:pPr>
      <w:r>
        <w:rPr>
          <w:rFonts w:hint="eastAsia"/>
        </w:rPr>
        <w:t>ＣＨＮ業務により内容点検され、システムに登録されている</w:t>
      </w:r>
      <w:r>
        <w:rPr>
          <w:rFonts w:ascii="ＭＳ 明朝" w:hAnsi="Times New Roman" w:hint="eastAsia"/>
          <w:color w:val="000000"/>
        </w:rPr>
        <w:t>ＳＰＣコード</w:t>
      </w:r>
      <w:r>
        <w:rPr>
          <w:rFonts w:hint="eastAsia"/>
        </w:rPr>
        <w:t>が設定されている貨物を収集する。</w:t>
      </w:r>
    </w:p>
    <w:p w:rsidR="0004776C" w:rsidRPr="00955215" w:rsidRDefault="0004776C" w:rsidP="00C356E6">
      <w:pPr>
        <w:ind w:firstLineChars="200" w:firstLine="397"/>
      </w:pPr>
      <w:r>
        <w:rPr>
          <w:rFonts w:hint="eastAsia"/>
        </w:rPr>
        <w:t>（Ｊ）</w:t>
      </w:r>
      <w:r w:rsidRPr="00955215">
        <w:rPr>
          <w:rFonts w:hint="eastAsia"/>
        </w:rPr>
        <w:t>手入れその他</w:t>
      </w:r>
    </w:p>
    <w:p w:rsidR="0004776C" w:rsidRDefault="0004776C" w:rsidP="00C356E6">
      <w:pPr>
        <w:ind w:firstLineChars="602" w:firstLine="1194"/>
      </w:pPr>
      <w:r>
        <w:rPr>
          <w:rFonts w:hint="eastAsia"/>
        </w:rPr>
        <w:t>「貨物取扱登録（特殊貨物）（ＣＨＴ）」業務により、貨物取扱された貨物を収集する。</w:t>
      </w:r>
    </w:p>
    <w:p w:rsidR="0004776C" w:rsidRPr="00955215" w:rsidRDefault="0004776C" w:rsidP="00C356E6">
      <w:pPr>
        <w:ind w:firstLineChars="200" w:firstLine="397"/>
      </w:pPr>
      <w:r>
        <w:rPr>
          <w:rFonts w:hint="eastAsia"/>
        </w:rPr>
        <w:t>（Ｋ）</w:t>
      </w:r>
      <w:r w:rsidRPr="00955215">
        <w:rPr>
          <w:rFonts w:hint="eastAsia"/>
        </w:rPr>
        <w:t>貨物取扱許可</w:t>
      </w:r>
    </w:p>
    <w:p w:rsidR="0004776C" w:rsidRDefault="0004776C" w:rsidP="00C356E6">
      <w:pPr>
        <w:ind w:leftChars="500" w:left="992" w:firstLineChars="105" w:firstLine="208"/>
      </w:pPr>
      <w:r>
        <w:rPr>
          <w:rFonts w:hint="eastAsia"/>
        </w:rPr>
        <w:t>「貨物取扱許可申請（ＡＨＤ）」業務を実施し、貨物取扱許可された貨物、及び「許可・承認情報登録（輸入保税）（ＰＣＨ）」業務により貨物取扱許可された貨物を収集する。</w:t>
      </w:r>
    </w:p>
    <w:p w:rsidR="0004776C" w:rsidRDefault="008054D9" w:rsidP="00C356E6">
      <w:pPr>
        <w:ind w:firstLineChars="200" w:firstLine="397"/>
      </w:pPr>
      <w:r>
        <w:br w:type="page"/>
      </w:r>
      <w:r w:rsidR="0004776C">
        <w:rPr>
          <w:rFonts w:hint="eastAsia"/>
        </w:rPr>
        <w:lastRenderedPageBreak/>
        <w:t>（Ｌ）</w:t>
      </w:r>
      <w:r w:rsidR="0004776C" w:rsidRPr="00BF6F38">
        <w:rPr>
          <w:rFonts w:hint="eastAsia"/>
        </w:rPr>
        <w:t>一般搬出</w:t>
      </w:r>
    </w:p>
    <w:p w:rsidR="0004776C" w:rsidRPr="00E131B8" w:rsidRDefault="0004776C" w:rsidP="00C356E6">
      <w:pPr>
        <w:ind w:leftChars="500" w:left="992" w:firstLineChars="105" w:firstLine="208"/>
      </w:pPr>
      <w:r>
        <w:rPr>
          <w:rFonts w:hint="eastAsia"/>
        </w:rPr>
        <w:t>「搬出確認登録（一般）（ＯＵＴ）」業務及び「搬出確認登録（輸入保税蔵置場）（ＥＸＲ）」業務に</w:t>
      </w:r>
      <w:r w:rsidRPr="00E131B8">
        <w:rPr>
          <w:rFonts w:hint="eastAsia"/>
        </w:rPr>
        <w:t>より搬出された貨物を収集する。ただし、保税運送承認により搬出された貨物、包括保税運送承認に係る個別運送により搬出された貨物</w:t>
      </w:r>
      <w:r w:rsidRPr="00E131B8">
        <w:rPr>
          <w:rFonts w:ascii="ＭＳ 明朝" w:hAnsi="Times New Roman" w:hint="eastAsia"/>
          <w:color w:val="000000"/>
        </w:rPr>
        <w:t>、</w:t>
      </w:r>
      <w:r w:rsidRPr="00E131B8">
        <w:rPr>
          <w:rFonts w:hint="eastAsia"/>
        </w:rPr>
        <w:t>特定保税運送により搬出された貨物、貨物移動登録により搬出された貨物及び混載仮陸揚貨物を除く。</w:t>
      </w:r>
    </w:p>
    <w:p w:rsidR="0004776C" w:rsidRPr="00E131B8" w:rsidRDefault="0004776C" w:rsidP="00C356E6">
      <w:pPr>
        <w:ind w:firstLineChars="200" w:firstLine="397"/>
      </w:pPr>
      <w:r w:rsidRPr="00E131B8">
        <w:rPr>
          <w:rFonts w:hint="eastAsia"/>
        </w:rPr>
        <w:t>（Ｍ）その他システム内運送</w:t>
      </w:r>
    </w:p>
    <w:p w:rsidR="0004776C" w:rsidRPr="00E131B8" w:rsidRDefault="0004776C" w:rsidP="00C356E6">
      <w:pPr>
        <w:ind w:leftChars="500" w:left="992" w:firstLineChars="107" w:firstLine="212"/>
      </w:pPr>
      <w:r w:rsidRPr="00591217">
        <w:rPr>
          <w:rFonts w:hint="eastAsia"/>
        </w:rPr>
        <w:t>ＯＵＴ業務、ＥＸＲ業務及び</w:t>
      </w:r>
      <w:r w:rsidRPr="00E131B8">
        <w:rPr>
          <w:rFonts w:hint="eastAsia"/>
        </w:rPr>
        <w:t>「貨物移動情報登録（ＫＡＭ）」業務によりシステム内へ向け搬出された貨物で、保税運送承認により搬出された貨物、包括保税運送承認に係る個別運送により搬出された貨物</w:t>
      </w:r>
      <w:r w:rsidRPr="00E131B8">
        <w:rPr>
          <w:rFonts w:ascii="ＭＳ 明朝" w:hAnsi="Times New Roman" w:hint="eastAsia"/>
          <w:color w:val="000000"/>
        </w:rPr>
        <w:t>、</w:t>
      </w:r>
      <w:r w:rsidRPr="00E131B8">
        <w:rPr>
          <w:rFonts w:hint="eastAsia"/>
        </w:rPr>
        <w:t>特定保税運送により搬出された貨物及び貨物移動登録により搬出された貨物を収集する</w:t>
      </w:r>
      <w:r w:rsidRPr="00E131B8">
        <w:rPr>
          <w:rFonts w:hint="eastAsia"/>
          <w:noProof/>
        </w:rPr>
        <w:t>。</w:t>
      </w:r>
    </w:p>
    <w:p w:rsidR="0004776C" w:rsidRPr="00E131B8" w:rsidRDefault="0004776C" w:rsidP="00C356E6">
      <w:pPr>
        <w:ind w:firstLineChars="200" w:firstLine="397"/>
      </w:pPr>
      <w:r w:rsidRPr="00E131B8">
        <w:rPr>
          <w:rFonts w:hint="eastAsia"/>
        </w:rPr>
        <w:t>（Ｎ）その他システム外運送</w:t>
      </w:r>
    </w:p>
    <w:p w:rsidR="0004776C" w:rsidRPr="00BF6F38" w:rsidRDefault="0004776C" w:rsidP="00C356E6">
      <w:pPr>
        <w:ind w:leftChars="500" w:left="992" w:firstLineChars="107" w:firstLine="212"/>
      </w:pPr>
      <w:r w:rsidRPr="00E131B8">
        <w:rPr>
          <w:rFonts w:hint="eastAsia"/>
        </w:rPr>
        <w:t>システム外へ向け搬出された貨物のうち保税運送承認により搬出された貨物、包括保税運送承認に係る個別運送により搬出された</w:t>
      </w:r>
      <w:r w:rsidRPr="00E131B8">
        <w:rPr>
          <w:rFonts w:hint="eastAsia"/>
          <w:noProof/>
        </w:rPr>
        <w:t>貨物</w:t>
      </w:r>
      <w:r w:rsidRPr="00E131B8">
        <w:rPr>
          <w:rFonts w:ascii="ＭＳ 明朝" w:hAnsi="Times New Roman" w:hint="eastAsia"/>
          <w:color w:val="000000"/>
        </w:rPr>
        <w:t>、</w:t>
      </w:r>
      <w:r w:rsidRPr="00E131B8">
        <w:rPr>
          <w:rFonts w:hint="eastAsia"/>
        </w:rPr>
        <w:t>特定保税運送により搬出された貨物</w:t>
      </w:r>
      <w:r w:rsidRPr="00E131B8">
        <w:rPr>
          <w:rFonts w:hint="eastAsia"/>
          <w:noProof/>
        </w:rPr>
        <w:t>及び</w:t>
      </w:r>
      <w:r w:rsidRPr="00E131B8">
        <w:rPr>
          <w:rFonts w:hint="eastAsia"/>
        </w:rPr>
        <w:t>貨物移動登録により搬</w:t>
      </w:r>
      <w:r>
        <w:rPr>
          <w:rFonts w:hint="eastAsia"/>
        </w:rPr>
        <w:t>出された貨物を収集する</w:t>
      </w:r>
      <w:r>
        <w:rPr>
          <w:rFonts w:hint="eastAsia"/>
          <w:noProof/>
        </w:rPr>
        <w:t>。</w:t>
      </w:r>
    </w:p>
    <w:p w:rsidR="0004776C" w:rsidRPr="00BF6F38" w:rsidRDefault="0004776C" w:rsidP="00C356E6">
      <w:pPr>
        <w:ind w:firstLineChars="100" w:firstLine="198"/>
      </w:pPr>
    </w:p>
    <w:p w:rsidR="0004776C" w:rsidRPr="005648D7" w:rsidRDefault="0004776C" w:rsidP="00C356E6">
      <w:pPr>
        <w:ind w:firstLineChars="100" w:firstLine="198"/>
      </w:pPr>
      <w:r w:rsidRPr="005648D7">
        <w:rPr>
          <w:rFonts w:hint="eastAsia"/>
        </w:rPr>
        <w:t>（２）編集処理</w:t>
      </w:r>
    </w:p>
    <w:p w:rsidR="0004776C" w:rsidRDefault="0004776C" w:rsidP="00C356E6">
      <w:pPr>
        <w:ind w:firstLineChars="200" w:firstLine="397"/>
      </w:pPr>
      <w:r w:rsidRPr="005648D7">
        <w:rPr>
          <w:rFonts w:hint="eastAsia"/>
        </w:rPr>
        <w:t>（Ａ）システムに出力要として登録されている利用者の場合のみ出力する。</w:t>
      </w:r>
    </w:p>
    <w:p w:rsidR="0004776C" w:rsidRPr="005648D7" w:rsidRDefault="0004776C" w:rsidP="00C356E6">
      <w:pPr>
        <w:ind w:firstLineChars="200" w:firstLine="397"/>
      </w:pPr>
      <w:r>
        <w:rPr>
          <w:rFonts w:hint="eastAsia"/>
        </w:rPr>
        <w:t>（Ｂ）</w:t>
      </w:r>
      <w:r w:rsidRPr="005648D7">
        <w:rPr>
          <w:rFonts w:hint="eastAsia"/>
        </w:rPr>
        <w:t>データが存在しない場合は、「データ有無識別」に「０」を設定し、その旨を送付する。</w:t>
      </w:r>
    </w:p>
    <w:p w:rsidR="0004776C" w:rsidRPr="005648D7" w:rsidRDefault="0004776C" w:rsidP="00C356E6">
      <w:pPr>
        <w:ind w:firstLineChars="200" w:firstLine="397"/>
      </w:pPr>
      <w:r w:rsidRPr="005648D7">
        <w:rPr>
          <w:rFonts w:hint="eastAsia"/>
        </w:rPr>
        <w:t>（</w:t>
      </w:r>
      <w:r>
        <w:rPr>
          <w:rFonts w:hint="eastAsia"/>
        </w:rPr>
        <w:t>Ｃ</w:t>
      </w:r>
      <w:r w:rsidRPr="005648D7">
        <w:rPr>
          <w:rFonts w:hint="eastAsia"/>
        </w:rPr>
        <w:t>）管理資料情報出力イメージは、「ＣＳＶ電文フォーマット」を参照。</w:t>
      </w:r>
    </w:p>
    <w:p w:rsidR="0004776C" w:rsidRPr="005648D7" w:rsidRDefault="0004776C" w:rsidP="00C356E6">
      <w:pPr>
        <w:ind w:firstLineChars="200" w:firstLine="397"/>
      </w:pPr>
      <w:r w:rsidRPr="005648D7">
        <w:rPr>
          <w:rFonts w:hint="eastAsia"/>
        </w:rPr>
        <w:t>（</w:t>
      </w:r>
      <w:r>
        <w:rPr>
          <w:rFonts w:hint="eastAsia"/>
        </w:rPr>
        <w:t>Ｄ</w:t>
      </w:r>
      <w:r w:rsidRPr="005648D7">
        <w:rPr>
          <w:rFonts w:hint="eastAsia"/>
        </w:rPr>
        <w:t>）出力項目の詳細は、「出力項目表」を参照。</w:t>
      </w:r>
    </w:p>
    <w:p w:rsidR="0004776C" w:rsidRPr="005648D7" w:rsidRDefault="0004776C" w:rsidP="005648D7"/>
    <w:p w:rsidR="0004776C" w:rsidRDefault="0004776C" w:rsidP="005648D7">
      <w:r>
        <w:rPr>
          <w:rFonts w:hint="eastAsia"/>
        </w:rPr>
        <w:t>４．特記事項</w:t>
      </w:r>
    </w:p>
    <w:p w:rsidR="0004776C" w:rsidRPr="00E30EF7" w:rsidRDefault="0004776C" w:rsidP="00C356E6">
      <w:pPr>
        <w:autoSpaceDE w:val="0"/>
        <w:autoSpaceDN w:val="0"/>
        <w:adjustRightInd w:val="0"/>
        <w:ind w:leftChars="99" w:left="196" w:firstLineChars="50" w:firstLine="99"/>
        <w:rPr>
          <w:rFonts w:ascii="ＭＳ 明朝" w:hAnsi="Times New Roman"/>
          <w:color w:val="000000"/>
        </w:rPr>
      </w:pPr>
      <w:r w:rsidRPr="00E30EF7">
        <w:rPr>
          <w:rFonts w:ascii="ＭＳ 明朝" w:hAnsi="Times New Roman" w:hint="eastAsia"/>
          <w:color w:val="000000"/>
        </w:rPr>
        <w:t>（１）計上条件</w:t>
      </w:r>
    </w:p>
    <w:p w:rsidR="0004776C" w:rsidRPr="00E30EF7" w:rsidRDefault="0004776C" w:rsidP="00C356E6">
      <w:pPr>
        <w:autoSpaceDE w:val="0"/>
        <w:autoSpaceDN w:val="0"/>
        <w:adjustRightInd w:val="0"/>
        <w:ind w:leftChars="200" w:left="397" w:firstLineChars="50" w:firstLine="99"/>
        <w:rPr>
          <w:rFonts w:ascii="ＭＳ 明朝" w:hAnsi="Times New Roman"/>
          <w:color w:val="000000"/>
        </w:rPr>
      </w:pPr>
      <w:r w:rsidRPr="00E30EF7">
        <w:rPr>
          <w:rFonts w:ascii="ＭＳ 明朝" w:hAnsi="Times New Roman" w:hint="eastAsia"/>
          <w:color w:val="000000"/>
        </w:rPr>
        <w:t>（Ａ）ＡＷＢ単位、到着便単位に加算する。</w:t>
      </w:r>
    </w:p>
    <w:p w:rsidR="0004776C" w:rsidRPr="00E30EF7" w:rsidRDefault="0004776C" w:rsidP="00C356E6">
      <w:pPr>
        <w:autoSpaceDE w:val="0"/>
        <w:autoSpaceDN w:val="0"/>
        <w:adjustRightInd w:val="0"/>
        <w:ind w:leftChars="200" w:left="397" w:firstLineChars="50" w:firstLine="99"/>
        <w:rPr>
          <w:rFonts w:ascii="ＭＳ 明朝" w:hAnsi="Times New Roman"/>
          <w:color w:val="000000"/>
        </w:rPr>
      </w:pPr>
      <w:r w:rsidRPr="00E30EF7">
        <w:rPr>
          <w:rFonts w:ascii="ＭＳ 明朝" w:hAnsi="Times New Roman" w:hint="eastAsia"/>
          <w:color w:val="000000"/>
        </w:rPr>
        <w:t>（Ｂ）当月累計は１日～当日までの合計値を出力する。</w:t>
      </w:r>
    </w:p>
    <w:p w:rsidR="0004776C" w:rsidRPr="00E30EF7" w:rsidRDefault="0004776C" w:rsidP="00C356E6">
      <w:pPr>
        <w:autoSpaceDE w:val="0"/>
        <w:autoSpaceDN w:val="0"/>
        <w:adjustRightInd w:val="0"/>
        <w:ind w:leftChars="200" w:left="397" w:firstLineChars="50" w:firstLine="99"/>
        <w:rPr>
          <w:rFonts w:ascii="ＭＳ 明朝" w:hAnsi="Times New Roman"/>
          <w:color w:val="000000"/>
        </w:rPr>
      </w:pPr>
      <w:r w:rsidRPr="00E30EF7">
        <w:rPr>
          <w:rFonts w:ascii="ＭＳ 明朝" w:hAnsi="Times New Roman" w:hint="eastAsia"/>
          <w:color w:val="000000"/>
        </w:rPr>
        <w:t>（Ｃ）以下の項目について取消処理（減算）を行う。</w:t>
      </w:r>
    </w:p>
    <w:p w:rsidR="0004776C" w:rsidRPr="00E30EF7" w:rsidRDefault="0004776C" w:rsidP="00C356E6">
      <w:pPr>
        <w:autoSpaceDE w:val="0"/>
        <w:autoSpaceDN w:val="0"/>
        <w:adjustRightInd w:val="0"/>
        <w:ind w:leftChars="400" w:left="794" w:firstLineChars="50" w:firstLine="99"/>
        <w:rPr>
          <w:rFonts w:ascii="ＭＳ 明朝" w:hAnsi="Times New Roman"/>
          <w:color w:val="000000"/>
        </w:rPr>
      </w:pPr>
      <w:r w:rsidRPr="00E30EF7">
        <w:rPr>
          <w:rFonts w:ascii="ＭＳ 明朝" w:hAnsi="Times New Roman" w:hint="eastAsia"/>
          <w:color w:val="000000"/>
        </w:rPr>
        <w:t>①貨物取扱許可（マニュアル）</w:t>
      </w:r>
    </w:p>
    <w:p w:rsidR="0004776C" w:rsidRPr="00E30EF7" w:rsidRDefault="0004776C" w:rsidP="00C356E6">
      <w:pPr>
        <w:autoSpaceDE w:val="0"/>
        <w:autoSpaceDN w:val="0"/>
        <w:adjustRightInd w:val="0"/>
        <w:ind w:leftChars="400" w:left="794" w:firstLineChars="50" w:firstLine="99"/>
        <w:rPr>
          <w:rFonts w:ascii="ＭＳ 明朝" w:hAnsi="Times New Roman"/>
          <w:color w:val="000000"/>
        </w:rPr>
      </w:pPr>
      <w:r w:rsidRPr="00E30EF7">
        <w:rPr>
          <w:rFonts w:ascii="ＭＳ 明朝" w:hAnsi="Times New Roman" w:hint="eastAsia"/>
          <w:color w:val="000000"/>
        </w:rPr>
        <w:t>②一般搬出</w:t>
      </w:r>
    </w:p>
    <w:p w:rsidR="0004776C" w:rsidRPr="00E30EF7" w:rsidRDefault="0004776C" w:rsidP="00C356E6">
      <w:pPr>
        <w:autoSpaceDE w:val="0"/>
        <w:autoSpaceDN w:val="0"/>
        <w:adjustRightInd w:val="0"/>
        <w:ind w:leftChars="400" w:left="794" w:firstLineChars="50" w:firstLine="99"/>
        <w:rPr>
          <w:rFonts w:ascii="ＭＳ 明朝" w:hAnsi="Times New Roman"/>
          <w:color w:val="000000"/>
        </w:rPr>
      </w:pPr>
      <w:r w:rsidRPr="00E30EF7">
        <w:rPr>
          <w:rFonts w:ascii="ＭＳ 明朝" w:hAnsi="Times New Roman" w:hint="eastAsia"/>
          <w:color w:val="000000"/>
        </w:rPr>
        <w:t>③その他システム内運送</w:t>
      </w:r>
    </w:p>
    <w:p w:rsidR="0004776C" w:rsidRPr="00E30EF7" w:rsidRDefault="0004776C" w:rsidP="00C356E6">
      <w:pPr>
        <w:autoSpaceDE w:val="0"/>
        <w:autoSpaceDN w:val="0"/>
        <w:adjustRightInd w:val="0"/>
        <w:ind w:leftChars="400" w:left="794" w:firstLineChars="50" w:firstLine="99"/>
        <w:rPr>
          <w:rFonts w:ascii="ＭＳ 明朝" w:hAnsi="Times New Roman"/>
          <w:color w:val="000000"/>
        </w:rPr>
      </w:pPr>
      <w:r w:rsidRPr="00E30EF7">
        <w:rPr>
          <w:rFonts w:ascii="ＭＳ 明朝" w:hAnsi="Times New Roman" w:hint="eastAsia"/>
          <w:color w:val="000000"/>
        </w:rPr>
        <w:t>④その他システム外運送</w:t>
      </w:r>
    </w:p>
    <w:p w:rsidR="0004776C" w:rsidRPr="00E30EF7" w:rsidRDefault="0004776C" w:rsidP="00C356E6">
      <w:pPr>
        <w:autoSpaceDE w:val="0"/>
        <w:autoSpaceDN w:val="0"/>
        <w:adjustRightInd w:val="0"/>
        <w:ind w:leftChars="151" w:left="893" w:hangingChars="299" w:hanging="593"/>
        <w:rPr>
          <w:rFonts w:ascii="ＭＳ 明朝" w:hAnsi="Times New Roman"/>
          <w:color w:val="000000"/>
        </w:rPr>
      </w:pPr>
      <w:r w:rsidRPr="00E30EF7">
        <w:rPr>
          <w:rFonts w:ascii="ＭＳ 明朝" w:hAnsi="Times New Roman" w:hint="eastAsia"/>
          <w:color w:val="000000"/>
        </w:rPr>
        <w:t>（２）航空会社へ出力する場合の注意事項</w:t>
      </w:r>
    </w:p>
    <w:p w:rsidR="0004776C" w:rsidRPr="00E30EF7" w:rsidRDefault="0004776C" w:rsidP="00C356E6">
      <w:pPr>
        <w:autoSpaceDE w:val="0"/>
        <w:autoSpaceDN w:val="0"/>
        <w:adjustRightInd w:val="0"/>
        <w:ind w:leftChars="450" w:left="1091" w:hangingChars="100" w:hanging="198"/>
        <w:rPr>
          <w:rFonts w:ascii="ＭＳ 明朝" w:hAnsi="Times New Roman"/>
          <w:color w:val="000000"/>
        </w:rPr>
      </w:pPr>
      <w:r w:rsidRPr="00E30EF7">
        <w:rPr>
          <w:rFonts w:ascii="ＭＳ 明朝" w:hAnsi="Times New Roman" w:hint="eastAsia"/>
          <w:color w:val="000000"/>
        </w:rPr>
        <w:t>①ＵＬＤ収容の他空港向け一括保税運送貨物の場合、搬出については「保税運送申告（一括）（ＧＯＬ）」業務を契機に収集、搬入については運送先における「貨物確認情報登録（ＰＫＧ）」業務での突合を契機に収集するため、ＰＫＧ業務がＧＯＬ業務の翌日以降に実施された場合に、搬出入の計上日が逆転する。</w:t>
      </w:r>
    </w:p>
    <w:p w:rsidR="0004776C" w:rsidRPr="00B66A3E" w:rsidRDefault="0004776C" w:rsidP="00C356E6">
      <w:pPr>
        <w:autoSpaceDE w:val="0"/>
        <w:autoSpaceDN w:val="0"/>
        <w:adjustRightInd w:val="0"/>
        <w:ind w:leftChars="450" w:left="1091" w:hangingChars="100" w:hanging="198"/>
        <w:rPr>
          <w:rFonts w:ascii="ＭＳ 明朝" w:hAnsi="Times New Roman"/>
          <w:color w:val="000000"/>
        </w:rPr>
      </w:pPr>
      <w:r w:rsidRPr="00E30EF7">
        <w:rPr>
          <w:rFonts w:ascii="ＭＳ 明朝" w:hAnsi="Times New Roman" w:hint="eastAsia"/>
          <w:color w:val="000000"/>
        </w:rPr>
        <w:t>②仮陸揚貨物の場合、搬出については「ＡＷＢ情報登録（輸入）（ＡＣＨ）」業務を契機に収集、搬入についてはＰＫＧ業務での突合を契機に収集するため、ＰＫＧ業務がＡＣＨ業務の翌日以降に実施された場合に、搬出入の計上日が逆転する。</w:t>
      </w:r>
    </w:p>
    <w:p w:rsidR="0004776C" w:rsidRPr="00B66A3E" w:rsidRDefault="0004776C" w:rsidP="00FA6199">
      <w:pPr>
        <w:autoSpaceDE w:val="0"/>
        <w:autoSpaceDN w:val="0"/>
        <w:adjustRightInd w:val="0"/>
        <w:ind w:leftChars="151" w:left="893" w:hangingChars="299" w:hanging="593"/>
        <w:rPr>
          <w:rFonts w:ascii="ＭＳ 明朝" w:hAnsi="Times New Roman"/>
          <w:color w:val="000000"/>
        </w:rPr>
      </w:pPr>
    </w:p>
    <w:sectPr w:rsidR="0004776C" w:rsidRPr="00B66A3E" w:rsidSect="005E25A9">
      <w:footerReference w:type="defaul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871" w:rsidRDefault="002C3871">
      <w:r>
        <w:separator/>
      </w:r>
    </w:p>
  </w:endnote>
  <w:endnote w:type="continuationSeparator" w:id="0">
    <w:p w:rsidR="002C3871" w:rsidRDefault="002C3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76C" w:rsidRDefault="0004776C" w:rsidP="00D21492">
    <w:pPr>
      <w:pStyle w:val="a6"/>
      <w:jc w:val="center"/>
      <w:rPr>
        <w:rStyle w:val="ae"/>
        <w:rFonts w:ascii="ＭＳ ゴシック"/>
      </w:rPr>
    </w:pPr>
    <w:r w:rsidRPr="003256AF">
      <w:rPr>
        <w:rStyle w:val="ae"/>
        <w:rFonts w:ascii="ＭＳ ゴシック" w:hAnsi="ＭＳ ゴシック"/>
      </w:rPr>
      <w:t>T17-01-</w:t>
    </w:r>
    <w:r w:rsidRPr="003256AF">
      <w:rPr>
        <w:rStyle w:val="ae"/>
        <w:rFonts w:ascii="ＭＳ ゴシック" w:hAnsi="ＭＳ ゴシック"/>
      </w:rPr>
      <w:fldChar w:fldCharType="begin"/>
    </w:r>
    <w:r w:rsidRPr="003256AF">
      <w:rPr>
        <w:rStyle w:val="ae"/>
        <w:rFonts w:ascii="ＭＳ ゴシック" w:hAnsi="ＭＳ ゴシック"/>
      </w:rPr>
      <w:instrText xml:space="preserve"> PAGE </w:instrText>
    </w:r>
    <w:r w:rsidRPr="003256AF">
      <w:rPr>
        <w:rStyle w:val="ae"/>
        <w:rFonts w:ascii="ＭＳ ゴシック" w:hAnsi="ＭＳ ゴシック"/>
      </w:rPr>
      <w:fldChar w:fldCharType="separate"/>
    </w:r>
    <w:r w:rsidR="008054D9">
      <w:rPr>
        <w:rStyle w:val="ae"/>
        <w:rFonts w:ascii="ＭＳ ゴシック" w:hAnsi="ＭＳ ゴシック"/>
        <w:noProof/>
      </w:rPr>
      <w:t>1</w:t>
    </w:r>
    <w:r w:rsidRPr="003256AF">
      <w:rPr>
        <w:rStyle w:val="ae"/>
        <w:rFonts w:ascii="ＭＳ ゴシック"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871" w:rsidRDefault="002C3871">
      <w:r>
        <w:separator/>
      </w:r>
    </w:p>
  </w:footnote>
  <w:footnote w:type="continuationSeparator" w:id="0">
    <w:p w:rsidR="002C3871" w:rsidRDefault="002C38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35BC"/>
    <w:rsid w:val="000064BB"/>
    <w:rsid w:val="00015A44"/>
    <w:rsid w:val="00032A1D"/>
    <w:rsid w:val="0003354C"/>
    <w:rsid w:val="000400B1"/>
    <w:rsid w:val="00040A64"/>
    <w:rsid w:val="0004776C"/>
    <w:rsid w:val="00047DCF"/>
    <w:rsid w:val="00054569"/>
    <w:rsid w:val="00060321"/>
    <w:rsid w:val="000807C7"/>
    <w:rsid w:val="00091D81"/>
    <w:rsid w:val="00094A18"/>
    <w:rsid w:val="00095B9E"/>
    <w:rsid w:val="00095DC1"/>
    <w:rsid w:val="000A5408"/>
    <w:rsid w:val="000B192C"/>
    <w:rsid w:val="000C1044"/>
    <w:rsid w:val="000D48CE"/>
    <w:rsid w:val="000D5B20"/>
    <w:rsid w:val="000F3CF6"/>
    <w:rsid w:val="000F46B3"/>
    <w:rsid w:val="000F482A"/>
    <w:rsid w:val="000F5B51"/>
    <w:rsid w:val="00100BDE"/>
    <w:rsid w:val="00101548"/>
    <w:rsid w:val="00104BA6"/>
    <w:rsid w:val="00111662"/>
    <w:rsid w:val="00115162"/>
    <w:rsid w:val="00117B03"/>
    <w:rsid w:val="001338F6"/>
    <w:rsid w:val="00135D9E"/>
    <w:rsid w:val="00137729"/>
    <w:rsid w:val="001506F0"/>
    <w:rsid w:val="00150886"/>
    <w:rsid w:val="00156C8B"/>
    <w:rsid w:val="0016074E"/>
    <w:rsid w:val="00172715"/>
    <w:rsid w:val="00192ADA"/>
    <w:rsid w:val="001A7220"/>
    <w:rsid w:val="001B03F7"/>
    <w:rsid w:val="001B3AF6"/>
    <w:rsid w:val="001B551A"/>
    <w:rsid w:val="001B6AD8"/>
    <w:rsid w:val="001C231A"/>
    <w:rsid w:val="001C3FFF"/>
    <w:rsid w:val="001D109E"/>
    <w:rsid w:val="001D42A9"/>
    <w:rsid w:val="001E12EC"/>
    <w:rsid w:val="001F4A4B"/>
    <w:rsid w:val="001F4D10"/>
    <w:rsid w:val="001F57F6"/>
    <w:rsid w:val="001F7413"/>
    <w:rsid w:val="0020045D"/>
    <w:rsid w:val="0020088B"/>
    <w:rsid w:val="00201B3D"/>
    <w:rsid w:val="002037A7"/>
    <w:rsid w:val="002120D0"/>
    <w:rsid w:val="00216612"/>
    <w:rsid w:val="00231DB5"/>
    <w:rsid w:val="00237E67"/>
    <w:rsid w:val="00241870"/>
    <w:rsid w:val="00241E2F"/>
    <w:rsid w:val="002600F5"/>
    <w:rsid w:val="002618B0"/>
    <w:rsid w:val="00262459"/>
    <w:rsid w:val="0027188D"/>
    <w:rsid w:val="002738F4"/>
    <w:rsid w:val="00275109"/>
    <w:rsid w:val="002879DC"/>
    <w:rsid w:val="00287C67"/>
    <w:rsid w:val="002929DF"/>
    <w:rsid w:val="002936F6"/>
    <w:rsid w:val="002951C3"/>
    <w:rsid w:val="002955AA"/>
    <w:rsid w:val="002A374F"/>
    <w:rsid w:val="002B0601"/>
    <w:rsid w:val="002C2ADD"/>
    <w:rsid w:val="002C34FF"/>
    <w:rsid w:val="002C3871"/>
    <w:rsid w:val="002C3957"/>
    <w:rsid w:val="002D1C79"/>
    <w:rsid w:val="002D3CB3"/>
    <w:rsid w:val="002D44CF"/>
    <w:rsid w:val="002D64F7"/>
    <w:rsid w:val="002E38E6"/>
    <w:rsid w:val="002E5ACB"/>
    <w:rsid w:val="002E602D"/>
    <w:rsid w:val="002E7BF6"/>
    <w:rsid w:val="003002B2"/>
    <w:rsid w:val="00303718"/>
    <w:rsid w:val="003136D1"/>
    <w:rsid w:val="0032531D"/>
    <w:rsid w:val="003256AF"/>
    <w:rsid w:val="0033237A"/>
    <w:rsid w:val="00336464"/>
    <w:rsid w:val="0034001C"/>
    <w:rsid w:val="00343E33"/>
    <w:rsid w:val="00344D83"/>
    <w:rsid w:val="0034740A"/>
    <w:rsid w:val="00351C4D"/>
    <w:rsid w:val="00352CCD"/>
    <w:rsid w:val="00354049"/>
    <w:rsid w:val="00355470"/>
    <w:rsid w:val="00360927"/>
    <w:rsid w:val="00361754"/>
    <w:rsid w:val="00371B96"/>
    <w:rsid w:val="003822E1"/>
    <w:rsid w:val="00383432"/>
    <w:rsid w:val="003B148D"/>
    <w:rsid w:val="003B438B"/>
    <w:rsid w:val="003B6BE2"/>
    <w:rsid w:val="003C03EA"/>
    <w:rsid w:val="003C56AE"/>
    <w:rsid w:val="003C7524"/>
    <w:rsid w:val="003F177B"/>
    <w:rsid w:val="003F242A"/>
    <w:rsid w:val="003F5096"/>
    <w:rsid w:val="00403B6C"/>
    <w:rsid w:val="00407458"/>
    <w:rsid w:val="00410542"/>
    <w:rsid w:val="00421FED"/>
    <w:rsid w:val="00431E52"/>
    <w:rsid w:val="004331DE"/>
    <w:rsid w:val="00446F4B"/>
    <w:rsid w:val="00454277"/>
    <w:rsid w:val="00456575"/>
    <w:rsid w:val="00461DA6"/>
    <w:rsid w:val="00466917"/>
    <w:rsid w:val="0047324B"/>
    <w:rsid w:val="00495BCE"/>
    <w:rsid w:val="004A7FB6"/>
    <w:rsid w:val="004B743C"/>
    <w:rsid w:val="004B7DB4"/>
    <w:rsid w:val="004C2995"/>
    <w:rsid w:val="004D02BD"/>
    <w:rsid w:val="004D2B6D"/>
    <w:rsid w:val="004D2CF9"/>
    <w:rsid w:val="004E29D7"/>
    <w:rsid w:val="004E4973"/>
    <w:rsid w:val="004E4C2B"/>
    <w:rsid w:val="004E51C0"/>
    <w:rsid w:val="004E61D8"/>
    <w:rsid w:val="004F0506"/>
    <w:rsid w:val="00521234"/>
    <w:rsid w:val="005230C6"/>
    <w:rsid w:val="005305D1"/>
    <w:rsid w:val="00534E8F"/>
    <w:rsid w:val="00553F8D"/>
    <w:rsid w:val="00557E15"/>
    <w:rsid w:val="0056327B"/>
    <w:rsid w:val="005648D7"/>
    <w:rsid w:val="00565002"/>
    <w:rsid w:val="0057041F"/>
    <w:rsid w:val="00575FDC"/>
    <w:rsid w:val="0058048E"/>
    <w:rsid w:val="0058427D"/>
    <w:rsid w:val="005867FA"/>
    <w:rsid w:val="00591217"/>
    <w:rsid w:val="00594917"/>
    <w:rsid w:val="00596342"/>
    <w:rsid w:val="005A2029"/>
    <w:rsid w:val="005A4E15"/>
    <w:rsid w:val="005A5F99"/>
    <w:rsid w:val="005C2BDC"/>
    <w:rsid w:val="005D383C"/>
    <w:rsid w:val="005D6BB6"/>
    <w:rsid w:val="005E25A9"/>
    <w:rsid w:val="005E27C4"/>
    <w:rsid w:val="005E44C9"/>
    <w:rsid w:val="005F7234"/>
    <w:rsid w:val="00605F3D"/>
    <w:rsid w:val="00616C38"/>
    <w:rsid w:val="0063253D"/>
    <w:rsid w:val="00634743"/>
    <w:rsid w:val="00636256"/>
    <w:rsid w:val="00636A18"/>
    <w:rsid w:val="006427D3"/>
    <w:rsid w:val="00644363"/>
    <w:rsid w:val="00656BDC"/>
    <w:rsid w:val="00663711"/>
    <w:rsid w:val="00685D0A"/>
    <w:rsid w:val="00691506"/>
    <w:rsid w:val="0069282B"/>
    <w:rsid w:val="00694EF8"/>
    <w:rsid w:val="0069665C"/>
    <w:rsid w:val="006A0584"/>
    <w:rsid w:val="006A7A79"/>
    <w:rsid w:val="006B6CDE"/>
    <w:rsid w:val="006C44AE"/>
    <w:rsid w:val="006C487E"/>
    <w:rsid w:val="006C55AE"/>
    <w:rsid w:val="006E1B13"/>
    <w:rsid w:val="006E3214"/>
    <w:rsid w:val="006E375A"/>
    <w:rsid w:val="006F2B69"/>
    <w:rsid w:val="00701294"/>
    <w:rsid w:val="00705290"/>
    <w:rsid w:val="00710062"/>
    <w:rsid w:val="00714080"/>
    <w:rsid w:val="00727474"/>
    <w:rsid w:val="00732A5A"/>
    <w:rsid w:val="00735AE7"/>
    <w:rsid w:val="00742AB1"/>
    <w:rsid w:val="0074329C"/>
    <w:rsid w:val="007714CF"/>
    <w:rsid w:val="0077799D"/>
    <w:rsid w:val="00777BAF"/>
    <w:rsid w:val="00785049"/>
    <w:rsid w:val="00785985"/>
    <w:rsid w:val="007877DF"/>
    <w:rsid w:val="007878EA"/>
    <w:rsid w:val="007911BF"/>
    <w:rsid w:val="00791ED1"/>
    <w:rsid w:val="007967E4"/>
    <w:rsid w:val="007A08A6"/>
    <w:rsid w:val="007A2FFF"/>
    <w:rsid w:val="007A3652"/>
    <w:rsid w:val="007B23A3"/>
    <w:rsid w:val="007C1FB1"/>
    <w:rsid w:val="007D17F5"/>
    <w:rsid w:val="007D38FB"/>
    <w:rsid w:val="007E01E0"/>
    <w:rsid w:val="007E28A0"/>
    <w:rsid w:val="007E614F"/>
    <w:rsid w:val="008054D9"/>
    <w:rsid w:val="00805FB1"/>
    <w:rsid w:val="00811BEA"/>
    <w:rsid w:val="008139CA"/>
    <w:rsid w:val="00814E76"/>
    <w:rsid w:val="008244E3"/>
    <w:rsid w:val="0082785E"/>
    <w:rsid w:val="00831865"/>
    <w:rsid w:val="008333C1"/>
    <w:rsid w:val="00833999"/>
    <w:rsid w:val="00833E28"/>
    <w:rsid w:val="00837F65"/>
    <w:rsid w:val="00842445"/>
    <w:rsid w:val="00845376"/>
    <w:rsid w:val="0084627E"/>
    <w:rsid w:val="00855F98"/>
    <w:rsid w:val="00873EE7"/>
    <w:rsid w:val="00876832"/>
    <w:rsid w:val="00876A08"/>
    <w:rsid w:val="00880778"/>
    <w:rsid w:val="008943A6"/>
    <w:rsid w:val="008A5368"/>
    <w:rsid w:val="008B24EB"/>
    <w:rsid w:val="008B441B"/>
    <w:rsid w:val="008B5EA9"/>
    <w:rsid w:val="008C118E"/>
    <w:rsid w:val="008C20DA"/>
    <w:rsid w:val="008C2A46"/>
    <w:rsid w:val="008C60EF"/>
    <w:rsid w:val="008C6A92"/>
    <w:rsid w:val="008C6E7A"/>
    <w:rsid w:val="008D5BD4"/>
    <w:rsid w:val="008D7493"/>
    <w:rsid w:val="008E014A"/>
    <w:rsid w:val="008E2524"/>
    <w:rsid w:val="008E26B5"/>
    <w:rsid w:val="008E3E1F"/>
    <w:rsid w:val="008E4EFE"/>
    <w:rsid w:val="008E7742"/>
    <w:rsid w:val="008F5E9E"/>
    <w:rsid w:val="00907138"/>
    <w:rsid w:val="00907E6F"/>
    <w:rsid w:val="009128CB"/>
    <w:rsid w:val="00914FB7"/>
    <w:rsid w:val="00925502"/>
    <w:rsid w:val="00932FCE"/>
    <w:rsid w:val="0093738B"/>
    <w:rsid w:val="00941BD4"/>
    <w:rsid w:val="00942676"/>
    <w:rsid w:val="009435EB"/>
    <w:rsid w:val="00947674"/>
    <w:rsid w:val="00953D17"/>
    <w:rsid w:val="00955215"/>
    <w:rsid w:val="00955A94"/>
    <w:rsid w:val="00955CF2"/>
    <w:rsid w:val="00956416"/>
    <w:rsid w:val="0097349E"/>
    <w:rsid w:val="00973C63"/>
    <w:rsid w:val="00992F12"/>
    <w:rsid w:val="009B3DBA"/>
    <w:rsid w:val="009B72C0"/>
    <w:rsid w:val="009D17BE"/>
    <w:rsid w:val="009D3C9E"/>
    <w:rsid w:val="009E15D5"/>
    <w:rsid w:val="009E37DE"/>
    <w:rsid w:val="009E71CF"/>
    <w:rsid w:val="009F7EBC"/>
    <w:rsid w:val="00A07FFE"/>
    <w:rsid w:val="00A113AE"/>
    <w:rsid w:val="00A13C8A"/>
    <w:rsid w:val="00A15F1B"/>
    <w:rsid w:val="00A17CCF"/>
    <w:rsid w:val="00A261F2"/>
    <w:rsid w:val="00A30BC4"/>
    <w:rsid w:val="00A333CE"/>
    <w:rsid w:val="00A5212A"/>
    <w:rsid w:val="00A661DB"/>
    <w:rsid w:val="00A67656"/>
    <w:rsid w:val="00A724D1"/>
    <w:rsid w:val="00A7476A"/>
    <w:rsid w:val="00A77173"/>
    <w:rsid w:val="00A827DA"/>
    <w:rsid w:val="00A83F44"/>
    <w:rsid w:val="00A926AA"/>
    <w:rsid w:val="00A93957"/>
    <w:rsid w:val="00AA1E5B"/>
    <w:rsid w:val="00AA2ADA"/>
    <w:rsid w:val="00AB1720"/>
    <w:rsid w:val="00AB4FE8"/>
    <w:rsid w:val="00AC5527"/>
    <w:rsid w:val="00AD560F"/>
    <w:rsid w:val="00AF0313"/>
    <w:rsid w:val="00AF2CD8"/>
    <w:rsid w:val="00AF5D11"/>
    <w:rsid w:val="00AF6155"/>
    <w:rsid w:val="00B32B2F"/>
    <w:rsid w:val="00B35198"/>
    <w:rsid w:val="00B45D93"/>
    <w:rsid w:val="00B4720F"/>
    <w:rsid w:val="00B51C86"/>
    <w:rsid w:val="00B5587E"/>
    <w:rsid w:val="00B5739D"/>
    <w:rsid w:val="00B62EE6"/>
    <w:rsid w:val="00B66569"/>
    <w:rsid w:val="00B66A3E"/>
    <w:rsid w:val="00B71DCC"/>
    <w:rsid w:val="00B81061"/>
    <w:rsid w:val="00B81353"/>
    <w:rsid w:val="00B85D4C"/>
    <w:rsid w:val="00B93370"/>
    <w:rsid w:val="00B96CDB"/>
    <w:rsid w:val="00BB56DF"/>
    <w:rsid w:val="00BB7F6D"/>
    <w:rsid w:val="00BC15F8"/>
    <w:rsid w:val="00BC6F7E"/>
    <w:rsid w:val="00BC79F2"/>
    <w:rsid w:val="00BE1EB5"/>
    <w:rsid w:val="00BE642D"/>
    <w:rsid w:val="00BF6F38"/>
    <w:rsid w:val="00C019C6"/>
    <w:rsid w:val="00C04AC5"/>
    <w:rsid w:val="00C06978"/>
    <w:rsid w:val="00C07B21"/>
    <w:rsid w:val="00C129A2"/>
    <w:rsid w:val="00C2430C"/>
    <w:rsid w:val="00C25CDD"/>
    <w:rsid w:val="00C2786B"/>
    <w:rsid w:val="00C305B8"/>
    <w:rsid w:val="00C30EA1"/>
    <w:rsid w:val="00C356A5"/>
    <w:rsid w:val="00C356E6"/>
    <w:rsid w:val="00C721D7"/>
    <w:rsid w:val="00C866E0"/>
    <w:rsid w:val="00C935C9"/>
    <w:rsid w:val="00C93A43"/>
    <w:rsid w:val="00C95801"/>
    <w:rsid w:val="00CA0ADD"/>
    <w:rsid w:val="00CA3F5E"/>
    <w:rsid w:val="00CA6093"/>
    <w:rsid w:val="00CB2045"/>
    <w:rsid w:val="00CB20AB"/>
    <w:rsid w:val="00CB39AD"/>
    <w:rsid w:val="00CD1706"/>
    <w:rsid w:val="00CD48E9"/>
    <w:rsid w:val="00CF12B0"/>
    <w:rsid w:val="00CF583A"/>
    <w:rsid w:val="00CF6D5F"/>
    <w:rsid w:val="00D0500D"/>
    <w:rsid w:val="00D20AD9"/>
    <w:rsid w:val="00D21492"/>
    <w:rsid w:val="00D21D0E"/>
    <w:rsid w:val="00D22CEE"/>
    <w:rsid w:val="00D27C83"/>
    <w:rsid w:val="00D461A1"/>
    <w:rsid w:val="00D46E75"/>
    <w:rsid w:val="00D632F6"/>
    <w:rsid w:val="00D95F29"/>
    <w:rsid w:val="00DA19A6"/>
    <w:rsid w:val="00DA25E1"/>
    <w:rsid w:val="00DA60EB"/>
    <w:rsid w:val="00DB2293"/>
    <w:rsid w:val="00DC234C"/>
    <w:rsid w:val="00DC5875"/>
    <w:rsid w:val="00DC5CE0"/>
    <w:rsid w:val="00DC6E03"/>
    <w:rsid w:val="00DD6D8D"/>
    <w:rsid w:val="00E030E3"/>
    <w:rsid w:val="00E059BC"/>
    <w:rsid w:val="00E05A69"/>
    <w:rsid w:val="00E07E73"/>
    <w:rsid w:val="00E103CA"/>
    <w:rsid w:val="00E10D07"/>
    <w:rsid w:val="00E131B8"/>
    <w:rsid w:val="00E227DA"/>
    <w:rsid w:val="00E30EF7"/>
    <w:rsid w:val="00E3128A"/>
    <w:rsid w:val="00E65287"/>
    <w:rsid w:val="00E93F4A"/>
    <w:rsid w:val="00E965DF"/>
    <w:rsid w:val="00EA0B83"/>
    <w:rsid w:val="00EA3A7F"/>
    <w:rsid w:val="00EB013B"/>
    <w:rsid w:val="00EB0441"/>
    <w:rsid w:val="00EB1A98"/>
    <w:rsid w:val="00EB3701"/>
    <w:rsid w:val="00EB6C5F"/>
    <w:rsid w:val="00EC3212"/>
    <w:rsid w:val="00EC3C0D"/>
    <w:rsid w:val="00EC77BD"/>
    <w:rsid w:val="00EE4F09"/>
    <w:rsid w:val="00EF0AB7"/>
    <w:rsid w:val="00EF4A15"/>
    <w:rsid w:val="00F01772"/>
    <w:rsid w:val="00F05A8D"/>
    <w:rsid w:val="00F06DB5"/>
    <w:rsid w:val="00F10B29"/>
    <w:rsid w:val="00F20A73"/>
    <w:rsid w:val="00F77A7A"/>
    <w:rsid w:val="00F8416A"/>
    <w:rsid w:val="00F84BBC"/>
    <w:rsid w:val="00F86F83"/>
    <w:rsid w:val="00F92166"/>
    <w:rsid w:val="00F92646"/>
    <w:rsid w:val="00FA0565"/>
    <w:rsid w:val="00FA6199"/>
    <w:rsid w:val="00FA65EB"/>
    <w:rsid w:val="00FB0857"/>
    <w:rsid w:val="00FB1DB7"/>
    <w:rsid w:val="00FC2BA7"/>
    <w:rsid w:val="00FC33C6"/>
    <w:rsid w:val="00FD64DE"/>
    <w:rsid w:val="00FD6848"/>
    <w:rsid w:val="00FE3E67"/>
    <w:rsid w:val="00FE4994"/>
    <w:rsid w:val="00FE6A07"/>
    <w:rsid w:val="00FF113D"/>
    <w:rsid w:val="00FF1309"/>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E25A9"/>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653DBF"/>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653DBF"/>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653DBF"/>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653DBF"/>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95453">
      <w:marLeft w:val="0"/>
      <w:marRight w:val="0"/>
      <w:marTop w:val="0"/>
      <w:marBottom w:val="0"/>
      <w:divBdr>
        <w:top w:val="none" w:sz="0" w:space="0" w:color="auto"/>
        <w:left w:val="none" w:sz="0" w:space="0" w:color="auto"/>
        <w:bottom w:val="none" w:sz="0" w:space="0" w:color="auto"/>
        <w:right w:val="none" w:sz="0" w:space="0" w:color="auto"/>
      </w:divBdr>
    </w:div>
    <w:div w:id="163395454">
      <w:marLeft w:val="0"/>
      <w:marRight w:val="0"/>
      <w:marTop w:val="0"/>
      <w:marBottom w:val="0"/>
      <w:divBdr>
        <w:top w:val="none" w:sz="0" w:space="0" w:color="auto"/>
        <w:left w:val="none" w:sz="0" w:space="0" w:color="auto"/>
        <w:bottom w:val="none" w:sz="0" w:space="0" w:color="auto"/>
        <w:right w:val="none" w:sz="0" w:space="0" w:color="auto"/>
      </w:divBdr>
    </w:div>
    <w:div w:id="163395455">
      <w:marLeft w:val="0"/>
      <w:marRight w:val="0"/>
      <w:marTop w:val="0"/>
      <w:marBottom w:val="0"/>
      <w:divBdr>
        <w:top w:val="none" w:sz="0" w:space="0" w:color="auto"/>
        <w:left w:val="none" w:sz="0" w:space="0" w:color="auto"/>
        <w:bottom w:val="none" w:sz="0" w:space="0" w:color="auto"/>
        <w:right w:val="none" w:sz="0" w:space="0" w:color="auto"/>
      </w:divBdr>
    </w:div>
    <w:div w:id="163395456">
      <w:marLeft w:val="0"/>
      <w:marRight w:val="0"/>
      <w:marTop w:val="0"/>
      <w:marBottom w:val="0"/>
      <w:divBdr>
        <w:top w:val="none" w:sz="0" w:space="0" w:color="auto"/>
        <w:left w:val="none" w:sz="0" w:space="0" w:color="auto"/>
        <w:bottom w:val="none" w:sz="0" w:space="0" w:color="auto"/>
        <w:right w:val="none" w:sz="0" w:space="0" w:color="auto"/>
      </w:divBdr>
    </w:div>
    <w:div w:id="163395457">
      <w:marLeft w:val="0"/>
      <w:marRight w:val="0"/>
      <w:marTop w:val="0"/>
      <w:marBottom w:val="0"/>
      <w:divBdr>
        <w:top w:val="none" w:sz="0" w:space="0" w:color="auto"/>
        <w:left w:val="none" w:sz="0" w:space="0" w:color="auto"/>
        <w:bottom w:val="none" w:sz="0" w:space="0" w:color="auto"/>
        <w:right w:val="none" w:sz="0" w:space="0" w:color="auto"/>
      </w:divBdr>
    </w:div>
    <w:div w:id="163395458">
      <w:marLeft w:val="0"/>
      <w:marRight w:val="0"/>
      <w:marTop w:val="0"/>
      <w:marBottom w:val="0"/>
      <w:divBdr>
        <w:top w:val="none" w:sz="0" w:space="0" w:color="auto"/>
        <w:left w:val="none" w:sz="0" w:space="0" w:color="auto"/>
        <w:bottom w:val="none" w:sz="0" w:space="0" w:color="auto"/>
        <w:right w:val="none" w:sz="0" w:space="0" w:color="auto"/>
      </w:divBdr>
    </w:div>
    <w:div w:id="163395459">
      <w:marLeft w:val="0"/>
      <w:marRight w:val="0"/>
      <w:marTop w:val="0"/>
      <w:marBottom w:val="0"/>
      <w:divBdr>
        <w:top w:val="none" w:sz="0" w:space="0" w:color="auto"/>
        <w:left w:val="none" w:sz="0" w:space="0" w:color="auto"/>
        <w:bottom w:val="none" w:sz="0" w:space="0" w:color="auto"/>
        <w:right w:val="none" w:sz="0" w:space="0" w:color="auto"/>
      </w:divBdr>
    </w:div>
    <w:div w:id="163395460">
      <w:marLeft w:val="0"/>
      <w:marRight w:val="0"/>
      <w:marTop w:val="0"/>
      <w:marBottom w:val="0"/>
      <w:divBdr>
        <w:top w:val="none" w:sz="0" w:space="0" w:color="auto"/>
        <w:left w:val="none" w:sz="0" w:space="0" w:color="auto"/>
        <w:bottom w:val="none" w:sz="0" w:space="0" w:color="auto"/>
        <w:right w:val="none" w:sz="0" w:space="0" w:color="auto"/>
      </w:divBdr>
    </w:div>
    <w:div w:id="163395461">
      <w:marLeft w:val="0"/>
      <w:marRight w:val="0"/>
      <w:marTop w:val="0"/>
      <w:marBottom w:val="0"/>
      <w:divBdr>
        <w:top w:val="none" w:sz="0" w:space="0" w:color="auto"/>
        <w:left w:val="none" w:sz="0" w:space="0" w:color="auto"/>
        <w:bottom w:val="none" w:sz="0" w:space="0" w:color="auto"/>
        <w:right w:val="none" w:sz="0" w:space="0" w:color="auto"/>
      </w:divBdr>
    </w:div>
    <w:div w:id="1633954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32BB36-6F8C-4270-BD77-9409397A0140}"/>
</file>

<file path=customXml/itemProps2.xml><?xml version="1.0" encoding="utf-8"?>
<ds:datastoreItem xmlns:ds="http://schemas.openxmlformats.org/officeDocument/2006/customXml" ds:itemID="{7DC9A3C8-5C9B-4A3E-801D-429BDAB43A1E}"/>
</file>

<file path=customXml/itemProps3.xml><?xml version="1.0" encoding="utf-8"?>
<ds:datastoreItem xmlns:ds="http://schemas.openxmlformats.org/officeDocument/2006/customXml" ds:itemID="{17A9DED8-CEA0-48D6-B777-53016F58AAC9}"/>
</file>

<file path=docProps/app.xml><?xml version="1.0" encoding="utf-8"?>
<Properties xmlns="http://schemas.openxmlformats.org/officeDocument/2006/extended-properties" xmlns:vt="http://schemas.openxmlformats.org/officeDocument/2006/docPropsVTypes">
  <Template>Normal.dotm</Template>
  <TotalTime>2721</TotalTime>
  <Pages>3</Pages>
  <Words>278</Words>
  <Characters>1587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2007-11-15T01:47:00Z</cp:lastPrinted>
  <dcterms:created xsi:type="dcterms:W3CDTF">2006-03-27T00:57:00Z</dcterms:created>
  <dcterms:modified xsi:type="dcterms:W3CDTF">2017-07-24T09:52:00Z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