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F9C663" w14:textId="77777777" w:rsidR="00BF558A" w:rsidRPr="00ED2117" w:rsidRDefault="00BF558A" w:rsidP="00CB2045">
      <w:pPr>
        <w:rPr>
          <w:rFonts w:ascii="ＭＳ ゴシック" w:eastAsia="ＭＳ ゴシック" w:hAnsi="ＭＳ ゴシック"/>
          <w:sz w:val="22"/>
        </w:rPr>
      </w:pPr>
      <w:bookmarkStart w:id="0" w:name="_GoBack"/>
      <w:bookmarkEnd w:id="0"/>
    </w:p>
    <w:p w14:paraId="423C7E56" w14:textId="77777777" w:rsidR="00BF558A" w:rsidRDefault="00BF558A" w:rsidP="00CB2045"/>
    <w:p w14:paraId="25C76FD4" w14:textId="77777777" w:rsidR="00BF558A" w:rsidRDefault="00BF558A" w:rsidP="00CB2045"/>
    <w:p w14:paraId="6F19CF89" w14:textId="77777777" w:rsidR="00BF558A" w:rsidRDefault="00BF558A" w:rsidP="00CB2045"/>
    <w:p w14:paraId="4C3BAB76" w14:textId="77777777" w:rsidR="00BF558A" w:rsidRDefault="00BF558A" w:rsidP="00CB2045"/>
    <w:p w14:paraId="282DAEE7" w14:textId="77777777" w:rsidR="00BF558A" w:rsidRPr="00BE1EB5" w:rsidRDefault="00BF558A" w:rsidP="00CB2045"/>
    <w:p w14:paraId="7B9B9002" w14:textId="77777777" w:rsidR="00BF558A" w:rsidRDefault="00BF558A" w:rsidP="00CB2045"/>
    <w:p w14:paraId="19F0907E" w14:textId="77777777" w:rsidR="00BF558A" w:rsidRDefault="00BF558A" w:rsidP="00CB2045"/>
    <w:p w14:paraId="3CE3FDAD" w14:textId="77777777" w:rsidR="00BF558A" w:rsidRDefault="00BF558A" w:rsidP="00CB2045"/>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229"/>
      </w:tblGrid>
      <w:tr w:rsidR="00BF558A" w14:paraId="40717A3E" w14:textId="77777777" w:rsidTr="009A38A1">
        <w:trPr>
          <w:trHeight w:val="1611"/>
          <w:jc w:val="center"/>
        </w:trPr>
        <w:tc>
          <w:tcPr>
            <w:tcW w:w="7229" w:type="dxa"/>
            <w:tcBorders>
              <w:top w:val="single" w:sz="4" w:space="0" w:color="auto"/>
              <w:bottom w:val="single" w:sz="4" w:space="0" w:color="auto"/>
            </w:tcBorders>
            <w:vAlign w:val="center"/>
          </w:tcPr>
          <w:p w14:paraId="1187AFC4" w14:textId="77777777" w:rsidR="00BF558A" w:rsidRDefault="00BF558A" w:rsidP="00095DC1">
            <w:pPr>
              <w:jc w:val="center"/>
              <w:rPr>
                <w:b/>
                <w:sz w:val="44"/>
              </w:rPr>
            </w:pPr>
          </w:p>
          <w:p w14:paraId="1D6EA47C" w14:textId="77777777" w:rsidR="00BF558A" w:rsidRPr="00773C78" w:rsidRDefault="00BF558A" w:rsidP="00095DC1">
            <w:pPr>
              <w:jc w:val="center"/>
              <w:rPr>
                <w:rFonts w:eastAsia="ＭＳ ゴシック" w:cs="ＭＳ ゴシック"/>
                <w:b/>
                <w:spacing w:val="2"/>
                <w:sz w:val="44"/>
                <w:szCs w:val="44"/>
              </w:rPr>
            </w:pPr>
            <w:r>
              <w:rPr>
                <w:rFonts w:eastAsia="ＭＳ ゴシック" w:cs="ＭＳ ゴシック" w:hint="eastAsia"/>
                <w:b/>
                <w:spacing w:val="2"/>
                <w:sz w:val="44"/>
                <w:szCs w:val="44"/>
              </w:rPr>
              <w:t>Ｇ０１</w:t>
            </w:r>
            <w:r w:rsidRPr="00773C78">
              <w:rPr>
                <w:rFonts w:eastAsia="ＭＳ ゴシック" w:cs="ＭＳ ゴシック" w:hint="eastAsia"/>
                <w:b/>
                <w:spacing w:val="2"/>
                <w:sz w:val="44"/>
                <w:szCs w:val="44"/>
              </w:rPr>
              <w:t>．輸入貨物搬出入データ</w:t>
            </w:r>
          </w:p>
          <w:p w14:paraId="38A8D7F4" w14:textId="77777777" w:rsidR="00BF558A" w:rsidRDefault="00BF558A" w:rsidP="00095DC1">
            <w:pPr>
              <w:jc w:val="center"/>
              <w:rPr>
                <w:rFonts w:ascii="ＭＳ ゴシック" w:eastAsia="ＭＳ ゴシック"/>
                <w:b/>
                <w:sz w:val="44"/>
              </w:rPr>
            </w:pPr>
          </w:p>
        </w:tc>
      </w:tr>
    </w:tbl>
    <w:p w14:paraId="5C6B64C1" w14:textId="77777777" w:rsidR="00BF558A" w:rsidRDefault="00BF558A" w:rsidP="00CB2045">
      <w:pPr>
        <w:jc w:val="left"/>
      </w:pPr>
    </w:p>
    <w:p w14:paraId="1F051DDA" w14:textId="77777777" w:rsidR="00BF558A" w:rsidRDefault="00BF558A" w:rsidP="00F30533">
      <w:pPr>
        <w:tabs>
          <w:tab w:val="left" w:pos="693"/>
          <w:tab w:val="left" w:pos="891"/>
        </w:tabs>
        <w:jc w:val="left"/>
        <w:rPr>
          <w:rFonts w:ascii="ＭＳ ゴシック" w:eastAsia="ＭＳ ゴシック" w:hAnsi="ＭＳ ゴシック"/>
          <w:sz w:val="22"/>
        </w:rPr>
      </w:pPr>
      <w:r>
        <w:br w:type="page"/>
      </w:r>
      <w:r w:rsidRPr="0099400D">
        <w:rPr>
          <w:rFonts w:ascii="ＭＳ ゴシック" w:eastAsia="ＭＳ ゴシック" w:hAnsi="ＭＳ ゴシック" w:hint="eastAsia"/>
          <w:sz w:val="22"/>
        </w:rPr>
        <w:lastRenderedPageBreak/>
        <w:t>１．業務概要</w:t>
      </w:r>
    </w:p>
    <w:p w14:paraId="2256F097" w14:textId="77777777" w:rsidR="00BF558A" w:rsidRPr="00BA3FDE" w:rsidRDefault="00BF558A" w:rsidP="002725B4">
      <w:pPr>
        <w:tabs>
          <w:tab w:val="left" w:pos="693"/>
          <w:tab w:val="left" w:pos="891"/>
        </w:tabs>
        <w:ind w:leftChars="210" w:left="417" w:firstLineChars="100" w:firstLine="208"/>
        <w:jc w:val="left"/>
        <w:rPr>
          <w:rFonts w:ascii="ＭＳ ゴシック" w:eastAsia="ＭＳ ゴシック" w:hAnsi="ＭＳ ゴシック"/>
          <w:sz w:val="22"/>
        </w:rPr>
      </w:pPr>
      <w:r w:rsidRPr="00BA3FDE">
        <w:rPr>
          <w:rFonts w:eastAsia="ＭＳ ゴシック" w:hint="eastAsia"/>
          <w:sz w:val="22"/>
        </w:rPr>
        <w:t>前週中に保税地域より搬出のあった輸入貨物の搬出入データ</w:t>
      </w:r>
      <w:r w:rsidR="00D94E45" w:rsidRPr="00BA3FDE">
        <w:rPr>
          <w:rFonts w:eastAsia="ＭＳ ゴシック" w:hint="eastAsia"/>
          <w:sz w:val="22"/>
        </w:rPr>
        <w:t>および蔵入承認済貨物の搬入データ</w:t>
      </w:r>
      <w:r w:rsidRPr="00BA3FDE">
        <w:rPr>
          <w:rFonts w:eastAsia="ＭＳ ゴシック" w:hint="eastAsia"/>
          <w:sz w:val="22"/>
        </w:rPr>
        <w:t>を保税地域単位に出力する。なお、搬出取消しのあった輸入貨物のデータも出力する。</w:t>
      </w:r>
    </w:p>
    <w:p w14:paraId="7C5893C3" w14:textId="77777777" w:rsidR="00BF558A" w:rsidRPr="00BA3FDE" w:rsidRDefault="00BF558A" w:rsidP="00B83153">
      <w:pPr>
        <w:tabs>
          <w:tab w:val="left" w:pos="594"/>
          <w:tab w:val="left" w:pos="1089"/>
        </w:tabs>
        <w:rPr>
          <w:rFonts w:ascii="ＭＳ ゴシック" w:eastAsia="ＭＳ ゴシック" w:hAnsi="ＭＳ ゴシック"/>
          <w:sz w:val="22"/>
        </w:rPr>
      </w:pPr>
    </w:p>
    <w:p w14:paraId="6D29A7E8" w14:textId="77777777" w:rsidR="00BF558A" w:rsidRPr="00BA3FDE" w:rsidRDefault="00BF558A" w:rsidP="00D21492">
      <w:pPr>
        <w:rPr>
          <w:rFonts w:ascii="ＭＳ ゴシック" w:eastAsia="ＭＳ ゴシック" w:hAnsi="ＭＳ ゴシック"/>
          <w:sz w:val="22"/>
        </w:rPr>
      </w:pPr>
      <w:r w:rsidRPr="00BA3FDE">
        <w:rPr>
          <w:rFonts w:ascii="ＭＳ ゴシック" w:eastAsia="ＭＳ ゴシック" w:hAnsi="ＭＳ ゴシック" w:hint="eastAsia"/>
          <w:sz w:val="22"/>
        </w:rPr>
        <w:t>２．提供概要</w:t>
      </w:r>
    </w:p>
    <w:p w14:paraId="721B6A16" w14:textId="77777777" w:rsidR="00BF558A" w:rsidRPr="00BA3FDE" w:rsidRDefault="00BF558A" w:rsidP="002725B4">
      <w:pPr>
        <w:ind w:firstLineChars="100" w:firstLine="208"/>
        <w:rPr>
          <w:rFonts w:eastAsia="ＭＳ ゴシック"/>
          <w:sz w:val="22"/>
        </w:rPr>
      </w:pPr>
      <w:r w:rsidRPr="00BA3FDE">
        <w:rPr>
          <w:rFonts w:ascii="ＭＳ ゴシック" w:eastAsia="ＭＳ ゴシック" w:hAnsi="ＭＳ ゴシック" w:hint="eastAsia"/>
          <w:noProof/>
          <w:sz w:val="22"/>
        </w:rPr>
        <w:t>（１）周期　　：</w:t>
      </w:r>
      <w:r w:rsidRPr="00BA3FDE">
        <w:rPr>
          <w:rFonts w:eastAsia="ＭＳ ゴシック" w:hint="eastAsia"/>
          <w:sz w:val="22"/>
        </w:rPr>
        <w:t>週次</w:t>
      </w:r>
      <w:r w:rsidR="0088112D" w:rsidRPr="00BA3FDE">
        <w:rPr>
          <w:rFonts w:eastAsia="ＭＳ ゴシック" w:hint="eastAsia"/>
          <w:sz w:val="22"/>
        </w:rPr>
        <w:t>（毎週月曜日）</w:t>
      </w:r>
    </w:p>
    <w:p w14:paraId="20C1C31B" w14:textId="77777777" w:rsidR="00BF558A" w:rsidRPr="00BA3FDE" w:rsidRDefault="00BF558A" w:rsidP="002725B4">
      <w:pPr>
        <w:ind w:firstLineChars="100" w:firstLine="208"/>
        <w:rPr>
          <w:rFonts w:eastAsia="ＭＳ ゴシック"/>
          <w:sz w:val="22"/>
        </w:rPr>
      </w:pPr>
      <w:r w:rsidRPr="00BA3FDE">
        <w:rPr>
          <w:rFonts w:ascii="ＭＳ ゴシック" w:eastAsia="ＭＳ ゴシック" w:hAnsi="ＭＳ ゴシック" w:hint="eastAsia"/>
          <w:noProof/>
          <w:sz w:val="22"/>
        </w:rPr>
        <w:t>（２）出力先　：</w:t>
      </w:r>
      <w:r w:rsidR="002D15F1" w:rsidRPr="00BA3FDE">
        <w:rPr>
          <w:rFonts w:ascii="ＭＳ ゴシック" w:eastAsia="ＭＳ ゴシック" w:hAnsi="ＭＳ ゴシック" w:hint="eastAsia"/>
          <w:noProof/>
          <w:sz w:val="22"/>
        </w:rPr>
        <w:t>機用品業、</w:t>
      </w:r>
      <w:r w:rsidRPr="00BA3FDE">
        <w:rPr>
          <w:rFonts w:eastAsia="ＭＳ ゴシック" w:hint="eastAsia"/>
          <w:sz w:val="22"/>
        </w:rPr>
        <w:t>保税蔵置場</w:t>
      </w:r>
      <w:r w:rsidR="00121DCC" w:rsidRPr="00BA3FDE">
        <w:rPr>
          <w:rFonts w:eastAsia="ＭＳ ゴシック" w:hint="eastAsia"/>
          <w:sz w:val="22"/>
        </w:rPr>
        <w:t>、ＣＹ</w:t>
      </w:r>
    </w:p>
    <w:p w14:paraId="4466B90D" w14:textId="77777777" w:rsidR="00BF558A" w:rsidRPr="00BA3FDE" w:rsidRDefault="00BF558A" w:rsidP="002725B4">
      <w:pPr>
        <w:ind w:firstLineChars="100" w:firstLine="208"/>
        <w:rPr>
          <w:rFonts w:ascii="ＭＳ ゴシック" w:eastAsia="ＭＳ ゴシック" w:hAnsi="ＭＳ ゴシック"/>
          <w:noProof/>
          <w:sz w:val="22"/>
        </w:rPr>
      </w:pPr>
      <w:r w:rsidRPr="00BA3FDE">
        <w:rPr>
          <w:rFonts w:ascii="ＭＳ ゴシック" w:eastAsia="ＭＳ ゴシック" w:hAnsi="ＭＳ ゴシック" w:hint="eastAsia"/>
          <w:noProof/>
          <w:sz w:val="22"/>
        </w:rPr>
        <w:t>（３）出力単位：利用者単位</w:t>
      </w:r>
    </w:p>
    <w:p w14:paraId="33D6042F" w14:textId="77777777" w:rsidR="00BF558A" w:rsidRPr="00BA3FDE" w:rsidRDefault="00BF558A" w:rsidP="002725B4">
      <w:pPr>
        <w:ind w:firstLineChars="100" w:firstLine="208"/>
        <w:rPr>
          <w:rFonts w:ascii="ＭＳ ゴシック" w:eastAsia="ＭＳ ゴシック" w:hAnsi="ＭＳ ゴシック"/>
          <w:noProof/>
          <w:sz w:val="22"/>
        </w:rPr>
      </w:pPr>
      <w:r w:rsidRPr="00BA3FDE">
        <w:rPr>
          <w:rFonts w:ascii="ＭＳ ゴシック" w:eastAsia="ＭＳ ゴシック" w:hAnsi="ＭＳ ゴシック" w:hint="eastAsia"/>
          <w:noProof/>
          <w:sz w:val="22"/>
        </w:rPr>
        <w:t>（４）出力形態：配信</w:t>
      </w:r>
    </w:p>
    <w:p w14:paraId="346B5E75" w14:textId="77777777" w:rsidR="00BF558A" w:rsidRPr="00BA3FDE" w:rsidRDefault="00BF558A" w:rsidP="00D21492">
      <w:pPr>
        <w:rPr>
          <w:rFonts w:ascii="ＭＳ ゴシック" w:eastAsia="ＭＳ ゴシック" w:hAnsi="ＭＳ ゴシック"/>
          <w:sz w:val="22"/>
        </w:rPr>
      </w:pPr>
    </w:p>
    <w:p w14:paraId="1613911D" w14:textId="77777777" w:rsidR="00BF558A" w:rsidRPr="00BA3FDE" w:rsidRDefault="00BF558A" w:rsidP="00D21492">
      <w:pPr>
        <w:rPr>
          <w:rFonts w:ascii="ＭＳ ゴシック" w:eastAsia="ＭＳ ゴシック" w:hAnsi="ＭＳ ゴシック"/>
          <w:sz w:val="22"/>
        </w:rPr>
      </w:pPr>
      <w:r w:rsidRPr="00BA3FDE">
        <w:rPr>
          <w:rFonts w:ascii="ＭＳ ゴシック" w:eastAsia="ＭＳ ゴシック" w:hAnsi="ＭＳ ゴシック" w:hint="eastAsia"/>
          <w:sz w:val="22"/>
        </w:rPr>
        <w:t>３．作成処理</w:t>
      </w:r>
    </w:p>
    <w:p w14:paraId="07B2BA83" w14:textId="77777777" w:rsidR="00BF558A" w:rsidRPr="00BA3FDE" w:rsidRDefault="00BF558A" w:rsidP="002725B4">
      <w:pPr>
        <w:ind w:firstLineChars="100" w:firstLine="208"/>
        <w:rPr>
          <w:rFonts w:eastAsia="ＭＳ ゴシック"/>
          <w:sz w:val="22"/>
        </w:rPr>
      </w:pPr>
      <w:r w:rsidRPr="00BA3FDE">
        <w:rPr>
          <w:rFonts w:eastAsia="ＭＳ ゴシック" w:hint="eastAsia"/>
          <w:sz w:val="22"/>
        </w:rPr>
        <w:t>（１）収集処理</w:t>
      </w:r>
    </w:p>
    <w:p w14:paraId="6EA9F72C" w14:textId="77777777" w:rsidR="00BF558A" w:rsidRPr="00BA3FDE" w:rsidRDefault="00BF558A" w:rsidP="002725B4">
      <w:pPr>
        <w:ind w:leftChars="420" w:left="833" w:firstLineChars="100" w:firstLine="208"/>
        <w:rPr>
          <w:rFonts w:eastAsia="ＭＳ ゴシック"/>
          <w:sz w:val="22"/>
        </w:rPr>
      </w:pPr>
      <w:r w:rsidRPr="00BA3FDE">
        <w:rPr>
          <w:rFonts w:eastAsia="ＭＳ ゴシック" w:hint="eastAsia"/>
          <w:sz w:val="22"/>
        </w:rPr>
        <w:t>貨物情報ＤＢより以下のすべての条件に合致するデータを収集する。（共通条件と収集契機ごとの条件をすべて満たすこと）</w:t>
      </w:r>
    </w:p>
    <w:p w14:paraId="097C4D0C" w14:textId="77777777" w:rsidR="00BF558A" w:rsidRPr="00BA3FDE" w:rsidRDefault="00BF558A" w:rsidP="002725B4">
      <w:pPr>
        <w:ind w:leftChars="210" w:left="834" w:hangingChars="200" w:hanging="417"/>
        <w:rPr>
          <w:rFonts w:eastAsia="ＭＳ ゴシック"/>
          <w:sz w:val="22"/>
        </w:rPr>
      </w:pPr>
      <w:r w:rsidRPr="00BA3FDE">
        <w:rPr>
          <w:rFonts w:eastAsia="ＭＳ ゴシック" w:hint="eastAsia"/>
          <w:sz w:val="22"/>
        </w:rPr>
        <w:t>（Ａ）共通条件</w:t>
      </w:r>
    </w:p>
    <w:p w14:paraId="00A474CB" w14:textId="77777777" w:rsidR="00BF558A" w:rsidRPr="00BA3FDE" w:rsidRDefault="00BF558A" w:rsidP="002725B4">
      <w:pPr>
        <w:ind w:leftChars="420" w:left="833" w:firstLineChars="100" w:firstLine="208"/>
        <w:rPr>
          <w:rFonts w:eastAsia="ＭＳ ゴシック"/>
          <w:sz w:val="22"/>
        </w:rPr>
      </w:pPr>
      <w:r w:rsidRPr="00BA3FDE">
        <w:rPr>
          <w:rFonts w:eastAsia="ＭＳ ゴシック" w:hint="eastAsia"/>
          <w:sz w:val="22"/>
        </w:rPr>
        <w:t>①輸入貨物と積戻し貨物の未許可分及び仮陸揚貨物を対象とする。輸出貨物は対象としない。</w:t>
      </w:r>
    </w:p>
    <w:p w14:paraId="40214266" w14:textId="77777777" w:rsidR="00BF558A" w:rsidRPr="00BA3FDE" w:rsidRDefault="00BF558A" w:rsidP="002725B4">
      <w:pPr>
        <w:ind w:leftChars="210" w:left="834" w:hangingChars="200" w:hanging="417"/>
        <w:rPr>
          <w:rFonts w:eastAsia="ＭＳ ゴシック"/>
          <w:sz w:val="22"/>
        </w:rPr>
      </w:pPr>
      <w:r w:rsidRPr="00BA3FDE">
        <w:rPr>
          <w:rFonts w:eastAsia="ＭＳ ゴシック" w:hint="eastAsia"/>
          <w:sz w:val="22"/>
        </w:rPr>
        <w:t>（Ｂ）収集契機ごとの条件</w:t>
      </w:r>
    </w:p>
    <w:p w14:paraId="56FD14CD" w14:textId="77777777" w:rsidR="00BF558A" w:rsidRPr="00BA3FDE" w:rsidRDefault="00BF558A" w:rsidP="002725B4">
      <w:pPr>
        <w:ind w:leftChars="315" w:left="833" w:hangingChars="100" w:hanging="208"/>
        <w:rPr>
          <w:rFonts w:eastAsia="ＭＳ ゴシック"/>
          <w:sz w:val="22"/>
        </w:rPr>
      </w:pPr>
      <w:r w:rsidRPr="00BA3FDE">
        <w:rPr>
          <w:rFonts w:eastAsia="ＭＳ ゴシック" w:hint="eastAsia"/>
          <w:sz w:val="22"/>
        </w:rPr>
        <w:t>（ａ）搬出確認</w:t>
      </w:r>
      <w:r w:rsidRPr="00BA3FDE">
        <w:rPr>
          <w:rFonts w:eastAsia="ＭＳ ゴシック" w:hint="eastAsia"/>
          <w:sz w:val="22"/>
          <w:vertAlign w:val="superscript"/>
        </w:rPr>
        <w:t>＊</w:t>
      </w:r>
      <w:r w:rsidRPr="00BA3FDE">
        <w:rPr>
          <w:rFonts w:eastAsia="ＭＳ ゴシック"/>
          <w:sz w:val="22"/>
          <w:vertAlign w:val="superscript"/>
        </w:rPr>
        <w:t>1</w:t>
      </w:r>
    </w:p>
    <w:p w14:paraId="4613E84B" w14:textId="77777777" w:rsidR="00BF558A" w:rsidRPr="00BA3FDE" w:rsidRDefault="00BF558A" w:rsidP="002725B4">
      <w:pPr>
        <w:ind w:leftChars="630" w:left="1250" w:firstLineChars="100" w:firstLine="208"/>
        <w:rPr>
          <w:rFonts w:eastAsia="ＭＳ ゴシック"/>
          <w:sz w:val="22"/>
        </w:rPr>
      </w:pPr>
      <w:r w:rsidRPr="00BA3FDE">
        <w:rPr>
          <w:rFonts w:eastAsia="ＭＳ ゴシック" w:hint="eastAsia"/>
          <w:sz w:val="22"/>
        </w:rPr>
        <w:t>全量搬出されたデータを収集する。なお、輸入許可貨物、ＢＰ承認及び当該保税地域への蔵入承認、移入承認、総保入承認、展示等許可貨物</w:t>
      </w:r>
      <w:r w:rsidR="000F35EE" w:rsidRPr="00BA3FDE">
        <w:rPr>
          <w:rFonts w:eastAsia="ＭＳ ゴシック" w:hint="eastAsia"/>
          <w:sz w:val="22"/>
        </w:rPr>
        <w:t>、蔵出</w:t>
      </w:r>
      <w:r w:rsidR="00D94E45" w:rsidRPr="00BA3FDE">
        <w:rPr>
          <w:rFonts w:eastAsia="ＭＳ ゴシック" w:hint="eastAsia"/>
          <w:sz w:val="22"/>
        </w:rPr>
        <w:t>輸入申告</w:t>
      </w:r>
      <w:r w:rsidRPr="00BA3FDE">
        <w:rPr>
          <w:rFonts w:eastAsia="ＭＳ ゴシック" w:hint="eastAsia"/>
          <w:sz w:val="22"/>
        </w:rPr>
        <w:t>については、許可・承認時に全量搬出とみなす。</w:t>
      </w:r>
      <w:r w:rsidR="002725B4" w:rsidRPr="00BA3FDE">
        <w:rPr>
          <w:rFonts w:eastAsia="ＭＳ ゴシック" w:hint="eastAsia"/>
          <w:sz w:val="22"/>
        </w:rPr>
        <w:t>併せ運送の場合は「搬出確認登録（ＢＯＡ）」業務実施時に全量搬出とみなす。</w:t>
      </w:r>
      <w:r w:rsidRPr="00BA3FDE">
        <w:rPr>
          <w:rFonts w:eastAsia="ＭＳ ゴシック" w:hint="eastAsia"/>
          <w:sz w:val="22"/>
        </w:rPr>
        <w:t>ただし、到着即時輸入申告扱いによる許可等の貨物については、全量船卸時に全量搬出とみなす。</w:t>
      </w:r>
    </w:p>
    <w:p w14:paraId="04C36DB3" w14:textId="77777777" w:rsidR="00BF558A" w:rsidRPr="00BA3FDE" w:rsidRDefault="00BF558A" w:rsidP="002725B4">
      <w:pPr>
        <w:ind w:leftChars="315" w:left="833" w:hangingChars="100" w:hanging="208"/>
        <w:rPr>
          <w:rFonts w:eastAsia="ＭＳ ゴシック"/>
          <w:sz w:val="22"/>
        </w:rPr>
      </w:pPr>
      <w:r w:rsidRPr="00BA3FDE">
        <w:rPr>
          <w:rFonts w:eastAsia="ＭＳ ゴシック" w:hint="eastAsia"/>
          <w:sz w:val="22"/>
        </w:rPr>
        <w:t>（ｂ）搬出取消し</w:t>
      </w:r>
    </w:p>
    <w:p w14:paraId="58542772" w14:textId="77777777" w:rsidR="00BF558A" w:rsidRPr="00BA3FDE" w:rsidRDefault="00BF558A" w:rsidP="002725B4">
      <w:pPr>
        <w:ind w:firstLineChars="701" w:firstLine="1461"/>
        <w:rPr>
          <w:rFonts w:eastAsia="ＭＳ ゴシック"/>
          <w:sz w:val="22"/>
        </w:rPr>
      </w:pPr>
      <w:r w:rsidRPr="00BA3FDE">
        <w:rPr>
          <w:rFonts w:eastAsia="ＭＳ ゴシック" w:hint="eastAsia"/>
          <w:sz w:val="22"/>
        </w:rPr>
        <w:t>全量搬出した後</w:t>
      </w:r>
      <w:r w:rsidR="00D51359" w:rsidRPr="0055333C">
        <w:rPr>
          <w:rFonts w:eastAsia="ＭＳ ゴシック" w:hint="eastAsia"/>
          <w:sz w:val="22"/>
        </w:rPr>
        <w:t>、全量搬出が取り消しされた</w:t>
      </w:r>
      <w:r w:rsidRPr="00BA3FDE">
        <w:rPr>
          <w:rFonts w:eastAsia="ＭＳ ゴシック" w:hint="eastAsia"/>
          <w:sz w:val="22"/>
        </w:rPr>
        <w:t>データを収集する。</w:t>
      </w:r>
    </w:p>
    <w:p w14:paraId="2F7A1BD4" w14:textId="77777777" w:rsidR="00BF558A" w:rsidRPr="00BA3FDE" w:rsidRDefault="00BF558A" w:rsidP="002725B4">
      <w:pPr>
        <w:ind w:leftChars="315" w:left="833" w:hangingChars="100" w:hanging="208"/>
        <w:rPr>
          <w:rFonts w:eastAsia="ＭＳ ゴシック"/>
          <w:sz w:val="22"/>
        </w:rPr>
      </w:pPr>
      <w:r w:rsidRPr="00BA3FDE">
        <w:rPr>
          <w:rFonts w:eastAsia="ＭＳ ゴシック" w:hint="eastAsia"/>
          <w:sz w:val="22"/>
        </w:rPr>
        <w:t>（ｃ）船積情報登録</w:t>
      </w:r>
    </w:p>
    <w:p w14:paraId="7A8A5E91" w14:textId="77777777" w:rsidR="00BF558A" w:rsidRPr="00BA3FDE" w:rsidRDefault="00BF558A" w:rsidP="002725B4">
      <w:pPr>
        <w:ind w:leftChars="628" w:left="1246" w:firstLineChars="100" w:firstLine="208"/>
        <w:rPr>
          <w:rFonts w:eastAsia="ＭＳ ゴシック"/>
          <w:sz w:val="22"/>
        </w:rPr>
      </w:pPr>
      <w:r w:rsidRPr="00BA3FDE">
        <w:rPr>
          <w:rFonts w:eastAsia="ＭＳ ゴシック" w:hint="eastAsia"/>
          <w:sz w:val="22"/>
        </w:rPr>
        <w:t>「船積情報登録（ＣＬＲ）」業務により、全量船積情報登録されたデータを収集する。</w:t>
      </w:r>
    </w:p>
    <w:p w14:paraId="295AD69D" w14:textId="77777777" w:rsidR="00BF558A" w:rsidRPr="00BA3FDE" w:rsidRDefault="00BF558A" w:rsidP="002725B4">
      <w:pPr>
        <w:ind w:firstLineChars="300" w:firstLine="625"/>
        <w:rPr>
          <w:rFonts w:eastAsia="ＭＳ ゴシック"/>
          <w:sz w:val="22"/>
        </w:rPr>
      </w:pPr>
      <w:r w:rsidRPr="00BA3FDE">
        <w:rPr>
          <w:rFonts w:eastAsia="ＭＳ ゴシック" w:hint="eastAsia"/>
          <w:sz w:val="22"/>
        </w:rPr>
        <w:t>（ｄ）船積情報登録取消し</w:t>
      </w:r>
    </w:p>
    <w:p w14:paraId="1CE81B48" w14:textId="77777777" w:rsidR="00BF558A" w:rsidRPr="00BA3FDE" w:rsidRDefault="00BF558A" w:rsidP="002725B4">
      <w:pPr>
        <w:ind w:leftChars="630" w:left="1250" w:firstLineChars="103" w:firstLine="215"/>
        <w:rPr>
          <w:rFonts w:eastAsia="ＭＳ ゴシック"/>
          <w:sz w:val="22"/>
        </w:rPr>
      </w:pPr>
      <w:r w:rsidRPr="00BA3FDE">
        <w:rPr>
          <w:rFonts w:eastAsia="ＭＳ ゴシック" w:hint="eastAsia"/>
          <w:sz w:val="22"/>
        </w:rPr>
        <w:t>「船積情報変更（ＣＬＤ）」業務により、全量船積した後の船積情報登録が取消しされたデータを収集する。</w:t>
      </w:r>
    </w:p>
    <w:p w14:paraId="0F6B4F42" w14:textId="77777777" w:rsidR="00A9740B" w:rsidRPr="00BA3FDE" w:rsidRDefault="00A9740B" w:rsidP="00A9740B">
      <w:pPr>
        <w:ind w:firstLineChars="300" w:firstLine="625"/>
        <w:rPr>
          <w:rFonts w:eastAsia="ＭＳ ゴシック"/>
          <w:sz w:val="22"/>
        </w:rPr>
      </w:pPr>
      <w:r w:rsidRPr="00BA3FDE">
        <w:rPr>
          <w:rFonts w:eastAsia="ＭＳ ゴシック" w:hint="eastAsia"/>
          <w:sz w:val="22"/>
        </w:rPr>
        <w:t>（ｅ）搬入確認</w:t>
      </w:r>
    </w:p>
    <w:p w14:paraId="22CC5000" w14:textId="77777777" w:rsidR="00A9740B" w:rsidRPr="00BA3FDE" w:rsidRDefault="005E1649" w:rsidP="00A9740B">
      <w:pPr>
        <w:ind w:leftChars="630" w:left="1250" w:firstLineChars="103" w:firstLine="215"/>
        <w:rPr>
          <w:rFonts w:eastAsia="ＭＳ ゴシック"/>
          <w:sz w:val="22"/>
        </w:rPr>
      </w:pPr>
      <w:r w:rsidRPr="00BA3FDE">
        <w:rPr>
          <w:rFonts w:eastAsia="ＭＳ ゴシック" w:hint="eastAsia"/>
          <w:sz w:val="22"/>
        </w:rPr>
        <w:t>「搬入確認登録（保税運送貨物）（ＢＩＡ）</w:t>
      </w:r>
      <w:r w:rsidR="00A9740B" w:rsidRPr="00BA3FDE">
        <w:rPr>
          <w:rFonts w:eastAsia="ＭＳ ゴシック" w:hint="eastAsia"/>
          <w:sz w:val="22"/>
        </w:rPr>
        <w:t>」業務により、</w:t>
      </w:r>
      <w:r w:rsidRPr="00BA3FDE">
        <w:rPr>
          <w:rFonts w:eastAsia="ＭＳ ゴシック" w:hint="eastAsia"/>
          <w:sz w:val="22"/>
        </w:rPr>
        <w:t>搬入確認</w:t>
      </w:r>
      <w:r w:rsidR="00A9740B" w:rsidRPr="00BA3FDE">
        <w:rPr>
          <w:rFonts w:eastAsia="ＭＳ ゴシック" w:hint="eastAsia"/>
          <w:sz w:val="22"/>
        </w:rPr>
        <w:t>された</w:t>
      </w:r>
      <w:r w:rsidR="000F35EE" w:rsidRPr="00BA3FDE">
        <w:rPr>
          <w:rFonts w:eastAsia="ＭＳ ゴシック" w:hint="eastAsia"/>
          <w:sz w:val="22"/>
        </w:rPr>
        <w:t>蔵入承認済</w:t>
      </w:r>
      <w:r w:rsidR="00C71893" w:rsidRPr="00BA3FDE">
        <w:rPr>
          <w:rFonts w:eastAsia="ＭＳ ゴシック" w:hint="eastAsia"/>
          <w:sz w:val="22"/>
        </w:rPr>
        <w:t>貨物</w:t>
      </w:r>
      <w:r w:rsidR="000F35EE" w:rsidRPr="00BA3FDE">
        <w:rPr>
          <w:rFonts w:eastAsia="ＭＳ ゴシック" w:hint="eastAsia"/>
          <w:sz w:val="22"/>
        </w:rPr>
        <w:t>の</w:t>
      </w:r>
      <w:r w:rsidR="00A9740B" w:rsidRPr="00BA3FDE">
        <w:rPr>
          <w:rFonts w:eastAsia="ＭＳ ゴシック" w:hint="eastAsia"/>
          <w:sz w:val="22"/>
        </w:rPr>
        <w:t>データを収集する。</w:t>
      </w:r>
    </w:p>
    <w:p w14:paraId="1325CC3F" w14:textId="77777777" w:rsidR="00300AC2" w:rsidRPr="00BA3FDE" w:rsidRDefault="00300AC2" w:rsidP="00300AC2">
      <w:pPr>
        <w:ind w:firstLineChars="300" w:firstLine="625"/>
        <w:rPr>
          <w:rFonts w:eastAsia="ＭＳ ゴシック"/>
          <w:sz w:val="22"/>
        </w:rPr>
      </w:pPr>
      <w:r w:rsidRPr="00BA3FDE">
        <w:rPr>
          <w:rFonts w:eastAsia="ＭＳ ゴシック" w:hint="eastAsia"/>
          <w:sz w:val="22"/>
        </w:rPr>
        <w:t>（ｆ）貨物情報切替確認登録</w:t>
      </w:r>
    </w:p>
    <w:p w14:paraId="2C1941DD" w14:textId="77777777" w:rsidR="00300AC2" w:rsidRDefault="00300AC2" w:rsidP="00300AC2">
      <w:pPr>
        <w:ind w:leftChars="630" w:left="1250" w:firstLineChars="103" w:firstLine="215"/>
        <w:rPr>
          <w:rFonts w:eastAsia="ＭＳ ゴシック"/>
          <w:sz w:val="22"/>
        </w:rPr>
      </w:pPr>
      <w:r w:rsidRPr="00BA3FDE">
        <w:rPr>
          <w:rFonts w:eastAsia="ＭＳ ゴシック" w:hint="eastAsia"/>
          <w:sz w:val="22"/>
        </w:rPr>
        <w:t>「貨物情報切替確認登録（ＣＨＨ）」業務により、海上貨物から航空貨物への切り替え情報を確認した海上貨物データを収集する。</w:t>
      </w:r>
    </w:p>
    <w:p w14:paraId="60007EDE" w14:textId="3078A2AF" w:rsidR="00A37886" w:rsidRDefault="000118DE" w:rsidP="00A37886">
      <w:pPr>
        <w:ind w:firstLineChars="300" w:firstLine="625"/>
        <w:rPr>
          <w:rFonts w:eastAsia="ＭＳ ゴシック"/>
          <w:sz w:val="22"/>
        </w:rPr>
      </w:pPr>
      <w:r>
        <w:rPr>
          <w:rFonts w:eastAsia="ＭＳ ゴシック" w:hint="eastAsia"/>
          <w:sz w:val="22"/>
          <w:highlight w:val="green"/>
        </w:rPr>
        <w:t>（ｇ）積戻貨物情報</w:t>
      </w:r>
      <w:r w:rsidR="00A37886" w:rsidRPr="00A37886">
        <w:rPr>
          <w:rFonts w:eastAsia="ＭＳ ゴシック" w:hint="eastAsia"/>
          <w:sz w:val="22"/>
          <w:highlight w:val="green"/>
        </w:rPr>
        <w:t>登録</w:t>
      </w:r>
      <w:r w:rsidR="00B332D2">
        <w:rPr>
          <w:rFonts w:eastAsia="ＭＳ ゴシック" w:hint="eastAsia"/>
          <w:sz w:val="22"/>
          <w:highlight w:val="green"/>
        </w:rPr>
        <w:t>および削除</w:t>
      </w:r>
    </w:p>
    <w:p w14:paraId="0E1004B6" w14:textId="354AEA9F" w:rsidR="000118DE" w:rsidRDefault="00A37886" w:rsidP="00A37886">
      <w:pPr>
        <w:ind w:leftChars="630" w:left="1250" w:firstLineChars="103" w:firstLine="215"/>
        <w:rPr>
          <w:rFonts w:eastAsia="ＭＳ ゴシック"/>
          <w:sz w:val="22"/>
        </w:rPr>
      </w:pPr>
      <w:r w:rsidRPr="00A37886">
        <w:rPr>
          <w:rFonts w:eastAsia="ＭＳ ゴシック" w:hint="eastAsia"/>
          <w:sz w:val="22"/>
          <w:highlight w:val="green"/>
        </w:rPr>
        <w:t>「積戻貨物情報登録（ＲＣＲ）」業務により、積戻貨物に移行された輸入貨物のデータを収集する。</w:t>
      </w:r>
      <w:r w:rsidR="000118DE">
        <w:rPr>
          <w:rFonts w:eastAsia="ＭＳ ゴシック" w:hint="eastAsia"/>
          <w:sz w:val="22"/>
          <w:highlight w:val="green"/>
        </w:rPr>
        <w:t>また</w:t>
      </w:r>
      <w:r w:rsidR="00B332D2">
        <w:rPr>
          <w:rFonts w:eastAsia="ＭＳ ゴシック" w:hint="eastAsia"/>
          <w:sz w:val="22"/>
          <w:highlight w:val="green"/>
        </w:rPr>
        <w:t>、</w:t>
      </w:r>
      <w:r w:rsidR="000118DE">
        <w:rPr>
          <w:rFonts w:eastAsia="ＭＳ ゴシック" w:hint="eastAsia"/>
          <w:sz w:val="22"/>
          <w:highlight w:val="green"/>
        </w:rPr>
        <w:t>ＲＣＲ業務により積戻</w:t>
      </w:r>
      <w:r w:rsidR="00347F99">
        <w:rPr>
          <w:rFonts w:eastAsia="ＭＳ ゴシック" w:hint="eastAsia"/>
          <w:sz w:val="22"/>
          <w:highlight w:val="green"/>
        </w:rPr>
        <w:t>し貨物情報</w:t>
      </w:r>
      <w:r w:rsidR="000118DE">
        <w:rPr>
          <w:rFonts w:eastAsia="ＭＳ ゴシック" w:hint="eastAsia"/>
          <w:sz w:val="22"/>
          <w:highlight w:val="green"/>
        </w:rPr>
        <w:t>が</w:t>
      </w:r>
      <w:r w:rsidR="00347F99">
        <w:rPr>
          <w:rFonts w:eastAsia="ＭＳ ゴシック" w:hint="eastAsia"/>
          <w:sz w:val="22"/>
          <w:highlight w:val="green"/>
        </w:rPr>
        <w:t>削除された場合、積戻貨物情報登録が削除</w:t>
      </w:r>
      <w:r w:rsidR="000118DE">
        <w:rPr>
          <w:rFonts w:eastAsia="ＭＳ ゴシック" w:hint="eastAsia"/>
          <w:sz w:val="22"/>
          <w:highlight w:val="green"/>
        </w:rPr>
        <w:t>されたデータを収集する</w:t>
      </w:r>
      <w:r w:rsidR="005F56D7">
        <w:rPr>
          <w:rFonts w:eastAsia="ＭＳ ゴシック" w:hint="eastAsia"/>
          <w:sz w:val="22"/>
          <w:highlight w:val="green"/>
        </w:rPr>
        <w:t>。</w:t>
      </w:r>
    </w:p>
    <w:p w14:paraId="1791697A" w14:textId="77777777" w:rsidR="00BF558A" w:rsidRPr="00BA3FDE" w:rsidRDefault="00BF558A" w:rsidP="00300AC2">
      <w:pPr>
        <w:tabs>
          <w:tab w:val="left" w:pos="891"/>
        </w:tabs>
        <w:ind w:firstLineChars="500" w:firstLine="1042"/>
        <w:rPr>
          <w:rFonts w:eastAsia="ＭＳ ゴシック"/>
          <w:sz w:val="22"/>
        </w:rPr>
      </w:pPr>
      <w:r w:rsidRPr="00BA3FDE">
        <w:rPr>
          <w:rFonts w:eastAsia="ＭＳ ゴシック" w:hint="eastAsia"/>
          <w:sz w:val="22"/>
        </w:rPr>
        <w:t>＊１：搬出区分が以下の場合を対象とする。</w:t>
      </w:r>
    </w:p>
    <w:p w14:paraId="40881901" w14:textId="77777777" w:rsidR="00BF558A" w:rsidRDefault="00BF558A" w:rsidP="002725B4">
      <w:pPr>
        <w:tabs>
          <w:tab w:val="left" w:pos="594"/>
          <w:tab w:val="left" w:pos="1089"/>
        </w:tabs>
        <w:ind w:leftChars="840" w:left="1667" w:firstLineChars="103" w:firstLine="215"/>
        <w:rPr>
          <w:rFonts w:eastAsia="ＭＳ ゴシック"/>
          <w:sz w:val="22"/>
        </w:rPr>
      </w:pPr>
      <w:r w:rsidRPr="00BA3FDE">
        <w:rPr>
          <w:rFonts w:eastAsia="ＭＳ ゴシック" w:hint="eastAsia"/>
          <w:sz w:val="22"/>
        </w:rPr>
        <w:t>輸入許可、</w:t>
      </w:r>
      <w:r w:rsidR="00D36C14" w:rsidRPr="00BA3FDE">
        <w:rPr>
          <w:rFonts w:eastAsia="ＭＳ ゴシック" w:hint="eastAsia"/>
          <w:sz w:val="22"/>
        </w:rPr>
        <w:t>輸入（引取）許可、</w:t>
      </w:r>
      <w:r w:rsidRPr="00BA3FDE">
        <w:rPr>
          <w:rFonts w:eastAsia="ＭＳ ゴシック" w:hint="eastAsia"/>
          <w:sz w:val="22"/>
        </w:rPr>
        <w:t>ＢＰ承認、蔵入承認、移入承認、総保入承認、展示等許可、保税運送承認、包括保税運送承認に係る個別運送、特定保税運送、同一保税地域内運送、保税運送承認不要地域運送、滅却承認、現場収容、税関内収容、その他の搬出承認、仮陸届、外国船（機）用品積込承認</w:t>
      </w:r>
      <w:r w:rsidR="00A9740B" w:rsidRPr="00BA3FDE">
        <w:rPr>
          <w:rFonts w:eastAsia="ＭＳ ゴシック" w:hint="eastAsia"/>
          <w:sz w:val="22"/>
        </w:rPr>
        <w:t>、蔵出</w:t>
      </w:r>
      <w:r w:rsidR="00D94E45" w:rsidRPr="00BA3FDE">
        <w:rPr>
          <w:rFonts w:eastAsia="ＭＳ ゴシック" w:hint="eastAsia"/>
          <w:sz w:val="22"/>
        </w:rPr>
        <w:t>輸入申告</w:t>
      </w:r>
      <w:r w:rsidR="00636AAD" w:rsidRPr="00BA3FDE">
        <w:rPr>
          <w:rFonts w:eastAsia="ＭＳ ゴシック" w:hint="eastAsia"/>
          <w:sz w:val="22"/>
        </w:rPr>
        <w:t>、機用品蔵入承認</w:t>
      </w:r>
    </w:p>
    <w:p w14:paraId="4034113B" w14:textId="77777777" w:rsidR="00BF558A" w:rsidRDefault="00BA3FDE" w:rsidP="002725B4">
      <w:pPr>
        <w:ind w:firstLineChars="100" w:firstLine="208"/>
        <w:rPr>
          <w:rFonts w:eastAsia="ＭＳ ゴシック"/>
          <w:sz w:val="22"/>
        </w:rPr>
      </w:pPr>
      <w:r>
        <w:rPr>
          <w:rFonts w:eastAsia="ＭＳ ゴシック"/>
          <w:sz w:val="22"/>
        </w:rPr>
        <w:br w:type="page"/>
      </w:r>
      <w:r w:rsidR="00BF558A" w:rsidRPr="0099400D">
        <w:rPr>
          <w:rFonts w:eastAsia="ＭＳ ゴシック" w:hint="eastAsia"/>
          <w:sz w:val="22"/>
        </w:rPr>
        <w:lastRenderedPageBreak/>
        <w:t>（２）</w:t>
      </w:r>
      <w:r w:rsidR="00BF558A">
        <w:rPr>
          <w:rFonts w:eastAsia="ＭＳ ゴシック" w:hint="eastAsia"/>
          <w:sz w:val="22"/>
        </w:rPr>
        <w:t>編集処理</w:t>
      </w:r>
    </w:p>
    <w:p w14:paraId="2885E46B" w14:textId="77777777" w:rsidR="00BF558A" w:rsidRPr="0099400D" w:rsidRDefault="00BF558A" w:rsidP="002725B4">
      <w:pPr>
        <w:tabs>
          <w:tab w:val="left" w:pos="1089"/>
        </w:tabs>
        <w:ind w:firstLineChars="200" w:firstLine="417"/>
        <w:rPr>
          <w:rFonts w:eastAsia="ＭＳ ゴシック"/>
          <w:sz w:val="22"/>
        </w:rPr>
      </w:pPr>
      <w:r w:rsidRPr="0099400D">
        <w:rPr>
          <w:rFonts w:eastAsia="ＭＳ ゴシック" w:hint="eastAsia"/>
          <w:sz w:val="22"/>
        </w:rPr>
        <w:t>（Ａ）システムに出力要として登録されている利用者の場合のみ出力する。</w:t>
      </w:r>
    </w:p>
    <w:p w14:paraId="3398AA7F" w14:textId="77777777" w:rsidR="00BF558A" w:rsidRPr="0099400D" w:rsidRDefault="00BF558A" w:rsidP="002725B4">
      <w:pPr>
        <w:ind w:firstLineChars="200" w:firstLine="417"/>
        <w:rPr>
          <w:rFonts w:eastAsia="ＭＳ ゴシック"/>
          <w:sz w:val="22"/>
        </w:rPr>
      </w:pPr>
      <w:r w:rsidRPr="0099400D">
        <w:rPr>
          <w:rFonts w:eastAsia="ＭＳ ゴシック" w:hint="eastAsia"/>
          <w:sz w:val="22"/>
        </w:rPr>
        <w:t>（</w:t>
      </w:r>
      <w:r>
        <w:rPr>
          <w:rFonts w:eastAsia="ＭＳ ゴシック" w:hint="eastAsia"/>
          <w:sz w:val="22"/>
        </w:rPr>
        <w:t>Ｂ</w:t>
      </w:r>
      <w:r w:rsidRPr="0099400D">
        <w:rPr>
          <w:rFonts w:eastAsia="ＭＳ ゴシック" w:hint="eastAsia"/>
          <w:sz w:val="22"/>
        </w:rPr>
        <w:t>）ソート条件は以下の順とする。</w:t>
      </w:r>
    </w:p>
    <w:p w14:paraId="02D1AAE0" w14:textId="77777777" w:rsidR="00BF558A" w:rsidRPr="0099400D" w:rsidRDefault="00BF558A" w:rsidP="002725B4">
      <w:pPr>
        <w:ind w:firstLineChars="500" w:firstLine="1042"/>
        <w:rPr>
          <w:rFonts w:eastAsia="ＭＳ ゴシック"/>
          <w:sz w:val="22"/>
        </w:rPr>
      </w:pPr>
      <w:r w:rsidRPr="0099400D">
        <w:rPr>
          <w:rFonts w:eastAsia="ＭＳ ゴシック" w:hint="eastAsia"/>
          <w:sz w:val="22"/>
        </w:rPr>
        <w:t>①搬出年月日</w:t>
      </w:r>
    </w:p>
    <w:p w14:paraId="4094F398" w14:textId="77777777" w:rsidR="00BF558A" w:rsidRPr="0099400D" w:rsidRDefault="00BF558A" w:rsidP="002725B4">
      <w:pPr>
        <w:ind w:firstLineChars="500" w:firstLine="1042"/>
        <w:rPr>
          <w:rFonts w:eastAsia="ＭＳ ゴシック"/>
          <w:sz w:val="22"/>
        </w:rPr>
      </w:pPr>
      <w:r w:rsidRPr="0099400D">
        <w:rPr>
          <w:rFonts w:eastAsia="ＭＳ ゴシック" w:hint="eastAsia"/>
          <w:sz w:val="22"/>
        </w:rPr>
        <w:t>②搬出時刻</w:t>
      </w:r>
    </w:p>
    <w:p w14:paraId="2D51EC1C" w14:textId="77777777" w:rsidR="00BF558A" w:rsidRPr="0099400D" w:rsidRDefault="00BF558A" w:rsidP="002725B4">
      <w:pPr>
        <w:ind w:firstLineChars="500" w:firstLine="1042"/>
        <w:rPr>
          <w:rFonts w:eastAsia="ＭＳ ゴシック"/>
          <w:sz w:val="22"/>
        </w:rPr>
      </w:pPr>
      <w:r w:rsidRPr="0099400D">
        <w:rPr>
          <w:rFonts w:eastAsia="ＭＳ ゴシック" w:hint="eastAsia"/>
          <w:sz w:val="22"/>
        </w:rPr>
        <w:t>③貨物管理番号</w:t>
      </w:r>
    </w:p>
    <w:p w14:paraId="3ADBA924" w14:textId="77777777" w:rsidR="00BF558A" w:rsidRDefault="00BF558A" w:rsidP="002725B4">
      <w:pPr>
        <w:ind w:firstLineChars="200" w:firstLine="417"/>
        <w:rPr>
          <w:rFonts w:eastAsia="ＭＳ ゴシック"/>
          <w:sz w:val="22"/>
        </w:rPr>
      </w:pPr>
      <w:r>
        <w:rPr>
          <w:rFonts w:eastAsia="ＭＳ ゴシック" w:hint="eastAsia"/>
          <w:sz w:val="22"/>
        </w:rPr>
        <w:t>（Ｃ）データが存在しない場合は、「データ有無識別」に「０」を設定し、その旨を送付する。</w:t>
      </w:r>
    </w:p>
    <w:p w14:paraId="17F4A20C" w14:textId="77777777" w:rsidR="00BF558A" w:rsidRPr="00107803" w:rsidRDefault="00BF558A" w:rsidP="002725B4">
      <w:pPr>
        <w:ind w:firstLineChars="200" w:firstLine="417"/>
        <w:rPr>
          <w:rFonts w:eastAsia="ＭＳ ゴシック"/>
          <w:sz w:val="22"/>
        </w:rPr>
      </w:pPr>
      <w:r w:rsidRPr="00107803">
        <w:rPr>
          <w:rFonts w:eastAsia="ＭＳ ゴシック" w:hint="eastAsia"/>
          <w:sz w:val="22"/>
        </w:rPr>
        <w:t>（Ｄ）管理資料情報出力イメージは、「ＣＳＶ電文フォーマット」を参照。</w:t>
      </w:r>
    </w:p>
    <w:p w14:paraId="1EF96347" w14:textId="77777777" w:rsidR="00BF558A" w:rsidRPr="00107803" w:rsidRDefault="00BF558A" w:rsidP="002725B4">
      <w:pPr>
        <w:ind w:firstLineChars="200" w:firstLine="417"/>
        <w:rPr>
          <w:rFonts w:eastAsia="ＭＳ ゴシック"/>
          <w:sz w:val="22"/>
        </w:rPr>
      </w:pPr>
      <w:r w:rsidRPr="00107803">
        <w:rPr>
          <w:rFonts w:eastAsia="ＭＳ ゴシック" w:hint="eastAsia"/>
          <w:sz w:val="22"/>
        </w:rPr>
        <w:t>（Ｅ）出力項目の詳細は、「出力項目表」を参照。</w:t>
      </w:r>
    </w:p>
    <w:p w14:paraId="6062681E" w14:textId="77777777" w:rsidR="00BF558A" w:rsidRPr="0099400D" w:rsidRDefault="00BF558A" w:rsidP="00CF1417">
      <w:pPr>
        <w:ind w:firstLineChars="200" w:firstLine="417"/>
        <w:rPr>
          <w:rFonts w:eastAsia="ＭＳ ゴシック"/>
          <w:sz w:val="22"/>
        </w:rPr>
      </w:pPr>
    </w:p>
    <w:sectPr w:rsidR="00BF558A" w:rsidRPr="0099400D" w:rsidSect="006049C6">
      <w:footerReference w:type="default" r:id="rId8"/>
      <w:footerReference w:type="first" r:id="rId9"/>
      <w:pgSz w:w="11906" w:h="16838" w:code="9"/>
      <w:pgMar w:top="851" w:right="851" w:bottom="851" w:left="1134" w:header="284" w:footer="284" w:gutter="0"/>
      <w:pgNumType w:start="0" w:chapStyle="1"/>
      <w:cols w:space="425"/>
      <w:titlePg/>
      <w:docGrid w:type="linesAndChars" w:linePitch="336" w:charSpace="-23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89954" w14:textId="77777777" w:rsidR="00923B24" w:rsidRDefault="00923B24">
      <w:r>
        <w:separator/>
      </w:r>
    </w:p>
  </w:endnote>
  <w:endnote w:type="continuationSeparator" w:id="0">
    <w:p w14:paraId="21A3BDEB" w14:textId="77777777" w:rsidR="00923B24" w:rsidRDefault="00923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8C255" w14:textId="5435CB8A" w:rsidR="00BF558A" w:rsidRDefault="00BF558A" w:rsidP="00292D5A">
    <w:pPr>
      <w:pStyle w:val="a6"/>
      <w:jc w:val="center"/>
      <w:rPr>
        <w:rStyle w:val="ae"/>
        <w:rFonts w:ascii="ＭＳ ゴシック" w:eastAsia="ＭＳ ゴシック"/>
        <w:sz w:val="22"/>
      </w:rPr>
    </w:pPr>
    <w:r>
      <w:rPr>
        <w:rStyle w:val="ae"/>
        <w:rFonts w:ascii="ＭＳ ゴシック" w:eastAsia="ＭＳ ゴシック"/>
        <w:sz w:val="22"/>
      </w:rPr>
      <w:t>G01-01-</w:t>
    </w:r>
    <w:r w:rsidR="00A9740B" w:rsidRPr="00A9740B">
      <w:rPr>
        <w:rStyle w:val="ae"/>
        <w:rFonts w:ascii="ＭＳ ゴシック" w:eastAsia="ＭＳ ゴシック"/>
        <w:sz w:val="22"/>
      </w:rPr>
      <w:fldChar w:fldCharType="begin"/>
    </w:r>
    <w:r w:rsidR="00A9740B" w:rsidRPr="00A9740B">
      <w:rPr>
        <w:rStyle w:val="ae"/>
        <w:rFonts w:ascii="ＭＳ ゴシック" w:eastAsia="ＭＳ ゴシック"/>
        <w:sz w:val="22"/>
      </w:rPr>
      <w:instrText>PAGE   \* MERGEFORMAT</w:instrText>
    </w:r>
    <w:r w:rsidR="00A9740B" w:rsidRPr="00A9740B">
      <w:rPr>
        <w:rStyle w:val="ae"/>
        <w:rFonts w:ascii="ＭＳ ゴシック" w:eastAsia="ＭＳ ゴシック"/>
        <w:sz w:val="22"/>
      </w:rPr>
      <w:fldChar w:fldCharType="separate"/>
    </w:r>
    <w:r w:rsidR="00B332D2" w:rsidRPr="00B332D2">
      <w:rPr>
        <w:rStyle w:val="ae"/>
        <w:rFonts w:ascii="ＭＳ ゴシック" w:eastAsia="ＭＳ ゴシック"/>
        <w:noProof/>
        <w:sz w:val="22"/>
        <w:lang w:val="ja-JP"/>
      </w:rPr>
      <w:t>1</w:t>
    </w:r>
    <w:r w:rsidR="00A9740B" w:rsidRPr="00A9740B">
      <w:rPr>
        <w:rStyle w:val="ae"/>
        <w:rFonts w:ascii="ＭＳ ゴシック" w:eastAsia="ＭＳ ゴシック"/>
        <w:sz w:val="22"/>
      </w:rPr>
      <w:fldChar w:fldCharType="end"/>
    </w:r>
  </w:p>
  <w:p w14:paraId="73040061" w14:textId="77777777" w:rsidR="00D51359" w:rsidRPr="00CD48E9" w:rsidRDefault="00D51359" w:rsidP="00D51359">
    <w:pPr>
      <w:pStyle w:val="a6"/>
      <w:jc w:val="right"/>
      <w:rPr>
        <w:rFonts w:ascii="ＭＳ ゴシック" w:eastAsia="ＭＳ ゴシック"/>
        <w:sz w:val="22"/>
      </w:rPr>
    </w:pPr>
    <w:r w:rsidRPr="00D51359">
      <w:rPr>
        <w:rFonts w:ascii="ＭＳ ゴシック" w:eastAsia="ＭＳ ゴシック" w:hint="eastAsia"/>
        <w:sz w:val="22"/>
      </w:rPr>
      <w:t>＜</w:t>
    </w:r>
    <w:r w:rsidR="00A37886" w:rsidRPr="00A37886">
      <w:rPr>
        <w:rFonts w:ascii="ＭＳ ゴシック" w:eastAsia="ＭＳ ゴシック"/>
        <w:sz w:val="22"/>
      </w:rPr>
      <w:t>2025.10</w:t>
    </w:r>
    <w:r w:rsidRPr="00D51359">
      <w:rPr>
        <w:rFonts w:ascii="ＭＳ ゴシック" w:eastAsia="ＭＳ ゴシック" w:hint="eastAsia"/>
        <w:sz w:val="22"/>
      </w:rPr>
      <w:t>修正＞</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F592D" w14:textId="77777777" w:rsidR="00BF558A" w:rsidRPr="00320978" w:rsidRDefault="00BF558A" w:rsidP="00320978">
    <w:pPr>
      <w:pStyle w:val="a6"/>
      <w:tabs>
        <w:tab w:val="clear" w:pos="4252"/>
        <w:tab w:val="clear" w:pos="8504"/>
        <w:tab w:val="left" w:pos="4005"/>
      </w:tabs>
      <w:rPr>
        <w:rFonts w:ascii="ＭＳ ゴシック" w:eastAsia="ＭＳ ゴシック" w:hAnsi="ＭＳ ゴシック"/>
        <w:sz w:val="22"/>
        <w:szCs w:val="22"/>
      </w:rPr>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913680" w14:textId="77777777" w:rsidR="00923B24" w:rsidRDefault="00923B24">
      <w:r>
        <w:separator/>
      </w:r>
    </w:p>
  </w:footnote>
  <w:footnote w:type="continuationSeparator" w:id="0">
    <w:p w14:paraId="577B240C" w14:textId="77777777" w:rsidR="00923B24" w:rsidRDefault="00923B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15:restartNumberingAfterBreak="0">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15:restartNumberingAfterBreak="0">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118DE"/>
    <w:rsid w:val="00015A44"/>
    <w:rsid w:val="0003354C"/>
    <w:rsid w:val="00040A64"/>
    <w:rsid w:val="00047DCF"/>
    <w:rsid w:val="00054569"/>
    <w:rsid w:val="00084C82"/>
    <w:rsid w:val="00085FB2"/>
    <w:rsid w:val="00094A18"/>
    <w:rsid w:val="00094C89"/>
    <w:rsid w:val="00095DC1"/>
    <w:rsid w:val="000A5408"/>
    <w:rsid w:val="000C1044"/>
    <w:rsid w:val="000D5B20"/>
    <w:rsid w:val="000F1A77"/>
    <w:rsid w:val="000F35EE"/>
    <w:rsid w:val="000F3CF6"/>
    <w:rsid w:val="000F46B3"/>
    <w:rsid w:val="000F482A"/>
    <w:rsid w:val="00103773"/>
    <w:rsid w:val="00104BA6"/>
    <w:rsid w:val="00107803"/>
    <w:rsid w:val="00111662"/>
    <w:rsid w:val="00115162"/>
    <w:rsid w:val="00117639"/>
    <w:rsid w:val="00121DCC"/>
    <w:rsid w:val="00122FBA"/>
    <w:rsid w:val="001338F6"/>
    <w:rsid w:val="00135D9E"/>
    <w:rsid w:val="00137729"/>
    <w:rsid w:val="00140D55"/>
    <w:rsid w:val="00145DE9"/>
    <w:rsid w:val="001465D2"/>
    <w:rsid w:val="001506F0"/>
    <w:rsid w:val="00150886"/>
    <w:rsid w:val="001519D8"/>
    <w:rsid w:val="00156C8B"/>
    <w:rsid w:val="00161F86"/>
    <w:rsid w:val="00172715"/>
    <w:rsid w:val="00192ADA"/>
    <w:rsid w:val="00194E95"/>
    <w:rsid w:val="001A4A83"/>
    <w:rsid w:val="001A7220"/>
    <w:rsid w:val="001B03F7"/>
    <w:rsid w:val="001B3AF6"/>
    <w:rsid w:val="001C231A"/>
    <w:rsid w:val="001E12EC"/>
    <w:rsid w:val="001F15B4"/>
    <w:rsid w:val="001F2995"/>
    <w:rsid w:val="0020088B"/>
    <w:rsid w:val="00201B3D"/>
    <w:rsid w:val="002037A7"/>
    <w:rsid w:val="002128DF"/>
    <w:rsid w:val="00216612"/>
    <w:rsid w:val="00217704"/>
    <w:rsid w:val="00231DB5"/>
    <w:rsid w:val="00237E67"/>
    <w:rsid w:val="00243AE3"/>
    <w:rsid w:val="002618B0"/>
    <w:rsid w:val="0027188D"/>
    <w:rsid w:val="002725B4"/>
    <w:rsid w:val="002738F4"/>
    <w:rsid w:val="00275109"/>
    <w:rsid w:val="002879DC"/>
    <w:rsid w:val="00292D5A"/>
    <w:rsid w:val="0029476B"/>
    <w:rsid w:val="002951C3"/>
    <w:rsid w:val="002B0601"/>
    <w:rsid w:val="002C2ADD"/>
    <w:rsid w:val="002D15F1"/>
    <w:rsid w:val="002D1C79"/>
    <w:rsid w:val="002D44CF"/>
    <w:rsid w:val="002E38E6"/>
    <w:rsid w:val="002E602D"/>
    <w:rsid w:val="002E7BF6"/>
    <w:rsid w:val="003002B2"/>
    <w:rsid w:val="00300AC2"/>
    <w:rsid w:val="0030746B"/>
    <w:rsid w:val="00320978"/>
    <w:rsid w:val="0032531D"/>
    <w:rsid w:val="00336464"/>
    <w:rsid w:val="00343E33"/>
    <w:rsid w:val="00344D83"/>
    <w:rsid w:val="0034740A"/>
    <w:rsid w:val="00347F99"/>
    <w:rsid w:val="00351C4D"/>
    <w:rsid w:val="00352CCD"/>
    <w:rsid w:val="00360927"/>
    <w:rsid w:val="00362388"/>
    <w:rsid w:val="00363961"/>
    <w:rsid w:val="00383432"/>
    <w:rsid w:val="00392D45"/>
    <w:rsid w:val="003B6BE2"/>
    <w:rsid w:val="003C03EA"/>
    <w:rsid w:val="003D0ECD"/>
    <w:rsid w:val="003E7711"/>
    <w:rsid w:val="003F5096"/>
    <w:rsid w:val="003F7EDB"/>
    <w:rsid w:val="00403B6C"/>
    <w:rsid w:val="004073C3"/>
    <w:rsid w:val="00407458"/>
    <w:rsid w:val="00410542"/>
    <w:rsid w:val="004331DE"/>
    <w:rsid w:val="00446F4B"/>
    <w:rsid w:val="00454277"/>
    <w:rsid w:val="00461DA6"/>
    <w:rsid w:val="00466917"/>
    <w:rsid w:val="0047324B"/>
    <w:rsid w:val="0048151C"/>
    <w:rsid w:val="00482111"/>
    <w:rsid w:val="00483DF9"/>
    <w:rsid w:val="00495BCE"/>
    <w:rsid w:val="004A7FB6"/>
    <w:rsid w:val="004B49B1"/>
    <w:rsid w:val="004B4B85"/>
    <w:rsid w:val="004B743C"/>
    <w:rsid w:val="004C48AB"/>
    <w:rsid w:val="004D02BD"/>
    <w:rsid w:val="004D2B6D"/>
    <w:rsid w:val="004D3ACA"/>
    <w:rsid w:val="004E17ED"/>
    <w:rsid w:val="004E1872"/>
    <w:rsid w:val="004E29D7"/>
    <w:rsid w:val="004F0506"/>
    <w:rsid w:val="005230C6"/>
    <w:rsid w:val="00534E8F"/>
    <w:rsid w:val="0055333C"/>
    <w:rsid w:val="00553F8D"/>
    <w:rsid w:val="0057041F"/>
    <w:rsid w:val="00575FDC"/>
    <w:rsid w:val="0058427D"/>
    <w:rsid w:val="005867FA"/>
    <w:rsid w:val="00594917"/>
    <w:rsid w:val="00596342"/>
    <w:rsid w:val="005A2029"/>
    <w:rsid w:val="005C2BDC"/>
    <w:rsid w:val="005D6BB6"/>
    <w:rsid w:val="005E1649"/>
    <w:rsid w:val="005E27C4"/>
    <w:rsid w:val="005F3FF7"/>
    <w:rsid w:val="005F56D7"/>
    <w:rsid w:val="006049C6"/>
    <w:rsid w:val="00620A7B"/>
    <w:rsid w:val="00625587"/>
    <w:rsid w:val="0063253D"/>
    <w:rsid w:val="00636256"/>
    <w:rsid w:val="00636424"/>
    <w:rsid w:val="00636A18"/>
    <w:rsid w:val="00636AAD"/>
    <w:rsid w:val="006427D3"/>
    <w:rsid w:val="00644363"/>
    <w:rsid w:val="00656BDC"/>
    <w:rsid w:val="00663711"/>
    <w:rsid w:val="00667DA1"/>
    <w:rsid w:val="00685D0A"/>
    <w:rsid w:val="00691506"/>
    <w:rsid w:val="0069282B"/>
    <w:rsid w:val="0069665C"/>
    <w:rsid w:val="006B6CDE"/>
    <w:rsid w:val="006C44AE"/>
    <w:rsid w:val="006E6713"/>
    <w:rsid w:val="00705290"/>
    <w:rsid w:val="00710062"/>
    <w:rsid w:val="00727474"/>
    <w:rsid w:val="00735AE7"/>
    <w:rsid w:val="00740E9B"/>
    <w:rsid w:val="00742AB1"/>
    <w:rsid w:val="0074329C"/>
    <w:rsid w:val="00761425"/>
    <w:rsid w:val="00773C78"/>
    <w:rsid w:val="0077799D"/>
    <w:rsid w:val="00777BAF"/>
    <w:rsid w:val="00781DCD"/>
    <w:rsid w:val="00784D2C"/>
    <w:rsid w:val="00785049"/>
    <w:rsid w:val="00785985"/>
    <w:rsid w:val="007878EA"/>
    <w:rsid w:val="007911BF"/>
    <w:rsid w:val="007A2020"/>
    <w:rsid w:val="007A2FFF"/>
    <w:rsid w:val="007A3652"/>
    <w:rsid w:val="007C1373"/>
    <w:rsid w:val="007D17F5"/>
    <w:rsid w:val="007E614F"/>
    <w:rsid w:val="00804BA3"/>
    <w:rsid w:val="008051D2"/>
    <w:rsid w:val="00805FB1"/>
    <w:rsid w:val="00810723"/>
    <w:rsid w:val="008139CA"/>
    <w:rsid w:val="008244E3"/>
    <w:rsid w:val="0082785E"/>
    <w:rsid w:val="0083108F"/>
    <w:rsid w:val="00831865"/>
    <w:rsid w:val="008333C1"/>
    <w:rsid w:val="00833E28"/>
    <w:rsid w:val="008364C4"/>
    <w:rsid w:val="00845376"/>
    <w:rsid w:val="00855F98"/>
    <w:rsid w:val="00870590"/>
    <w:rsid w:val="00873EE7"/>
    <w:rsid w:val="00875C69"/>
    <w:rsid w:val="00876A08"/>
    <w:rsid w:val="00880778"/>
    <w:rsid w:val="0088112D"/>
    <w:rsid w:val="008943A6"/>
    <w:rsid w:val="008B24EB"/>
    <w:rsid w:val="008B441B"/>
    <w:rsid w:val="008B7CE1"/>
    <w:rsid w:val="008C118E"/>
    <w:rsid w:val="008C2A46"/>
    <w:rsid w:val="008C60EF"/>
    <w:rsid w:val="008C6A92"/>
    <w:rsid w:val="008C6E7A"/>
    <w:rsid w:val="008D2C5F"/>
    <w:rsid w:val="008D4176"/>
    <w:rsid w:val="008D7493"/>
    <w:rsid w:val="008E2524"/>
    <w:rsid w:val="008E4EFE"/>
    <w:rsid w:val="008E7742"/>
    <w:rsid w:val="008F5E9E"/>
    <w:rsid w:val="00907138"/>
    <w:rsid w:val="009128CB"/>
    <w:rsid w:val="00921FF4"/>
    <w:rsid w:val="00923B24"/>
    <w:rsid w:val="00925502"/>
    <w:rsid w:val="0093738B"/>
    <w:rsid w:val="00941BD4"/>
    <w:rsid w:val="009435EB"/>
    <w:rsid w:val="00955CF2"/>
    <w:rsid w:val="0097349E"/>
    <w:rsid w:val="00973C63"/>
    <w:rsid w:val="00984125"/>
    <w:rsid w:val="00992F12"/>
    <w:rsid w:val="0099400D"/>
    <w:rsid w:val="009A38A1"/>
    <w:rsid w:val="009B3DBA"/>
    <w:rsid w:val="009D0250"/>
    <w:rsid w:val="009D17BE"/>
    <w:rsid w:val="009E37DE"/>
    <w:rsid w:val="009E483F"/>
    <w:rsid w:val="00A038A7"/>
    <w:rsid w:val="00A113AE"/>
    <w:rsid w:val="00A13AB0"/>
    <w:rsid w:val="00A167A8"/>
    <w:rsid w:val="00A17CCF"/>
    <w:rsid w:val="00A17F4D"/>
    <w:rsid w:val="00A333CE"/>
    <w:rsid w:val="00A37886"/>
    <w:rsid w:val="00A41CDD"/>
    <w:rsid w:val="00A45E7B"/>
    <w:rsid w:val="00A45F8C"/>
    <w:rsid w:val="00A5212A"/>
    <w:rsid w:val="00A5599B"/>
    <w:rsid w:val="00A6277E"/>
    <w:rsid w:val="00A7476A"/>
    <w:rsid w:val="00A827DA"/>
    <w:rsid w:val="00A926AA"/>
    <w:rsid w:val="00A9740B"/>
    <w:rsid w:val="00AA3756"/>
    <w:rsid w:val="00AB1720"/>
    <w:rsid w:val="00AB4FE8"/>
    <w:rsid w:val="00AC5527"/>
    <w:rsid w:val="00AD4558"/>
    <w:rsid w:val="00AF0313"/>
    <w:rsid w:val="00AF2CD8"/>
    <w:rsid w:val="00AF5D11"/>
    <w:rsid w:val="00AF6155"/>
    <w:rsid w:val="00B123A5"/>
    <w:rsid w:val="00B332D2"/>
    <w:rsid w:val="00B35198"/>
    <w:rsid w:val="00B45D93"/>
    <w:rsid w:val="00B5739D"/>
    <w:rsid w:val="00B62EE6"/>
    <w:rsid w:val="00B66569"/>
    <w:rsid w:val="00B71DCC"/>
    <w:rsid w:val="00B81353"/>
    <w:rsid w:val="00B83153"/>
    <w:rsid w:val="00B85D4C"/>
    <w:rsid w:val="00B93370"/>
    <w:rsid w:val="00BA3FDE"/>
    <w:rsid w:val="00BB56DF"/>
    <w:rsid w:val="00BB7F6D"/>
    <w:rsid w:val="00BC6F7E"/>
    <w:rsid w:val="00BC79F2"/>
    <w:rsid w:val="00BE1EB5"/>
    <w:rsid w:val="00BE4DC6"/>
    <w:rsid w:val="00BE7F26"/>
    <w:rsid w:val="00BF558A"/>
    <w:rsid w:val="00C019C6"/>
    <w:rsid w:val="00C06978"/>
    <w:rsid w:val="00C07B21"/>
    <w:rsid w:val="00C129A2"/>
    <w:rsid w:val="00C26822"/>
    <w:rsid w:val="00C2786B"/>
    <w:rsid w:val="00C30EA1"/>
    <w:rsid w:val="00C356A5"/>
    <w:rsid w:val="00C42A70"/>
    <w:rsid w:val="00C57FF1"/>
    <w:rsid w:val="00C71893"/>
    <w:rsid w:val="00C721D7"/>
    <w:rsid w:val="00C80330"/>
    <w:rsid w:val="00C935C9"/>
    <w:rsid w:val="00CA0ADD"/>
    <w:rsid w:val="00CA3F5E"/>
    <w:rsid w:val="00CB0BEF"/>
    <w:rsid w:val="00CB2045"/>
    <w:rsid w:val="00CB39AD"/>
    <w:rsid w:val="00CD1706"/>
    <w:rsid w:val="00CD48E9"/>
    <w:rsid w:val="00CF1417"/>
    <w:rsid w:val="00CF4772"/>
    <w:rsid w:val="00CF6D5F"/>
    <w:rsid w:val="00D0500D"/>
    <w:rsid w:val="00D20AD9"/>
    <w:rsid w:val="00D21492"/>
    <w:rsid w:val="00D22CEE"/>
    <w:rsid w:val="00D36C14"/>
    <w:rsid w:val="00D51359"/>
    <w:rsid w:val="00D56144"/>
    <w:rsid w:val="00D632F6"/>
    <w:rsid w:val="00D80D2F"/>
    <w:rsid w:val="00D80F43"/>
    <w:rsid w:val="00D94E45"/>
    <w:rsid w:val="00DB2293"/>
    <w:rsid w:val="00DC5875"/>
    <w:rsid w:val="00DC6E03"/>
    <w:rsid w:val="00DF5EE6"/>
    <w:rsid w:val="00E059BC"/>
    <w:rsid w:val="00E103CA"/>
    <w:rsid w:val="00E10E8C"/>
    <w:rsid w:val="00E16E82"/>
    <w:rsid w:val="00E3128A"/>
    <w:rsid w:val="00E31D38"/>
    <w:rsid w:val="00E5528C"/>
    <w:rsid w:val="00E66F18"/>
    <w:rsid w:val="00E86797"/>
    <w:rsid w:val="00E93F4A"/>
    <w:rsid w:val="00E965DF"/>
    <w:rsid w:val="00EA519E"/>
    <w:rsid w:val="00EB013B"/>
    <w:rsid w:val="00EB1A98"/>
    <w:rsid w:val="00EB203C"/>
    <w:rsid w:val="00EB6C5F"/>
    <w:rsid w:val="00EC3212"/>
    <w:rsid w:val="00EC3C0D"/>
    <w:rsid w:val="00ED2117"/>
    <w:rsid w:val="00EE4F09"/>
    <w:rsid w:val="00EF0AB7"/>
    <w:rsid w:val="00F01772"/>
    <w:rsid w:val="00F065E6"/>
    <w:rsid w:val="00F06DB5"/>
    <w:rsid w:val="00F20A73"/>
    <w:rsid w:val="00F30533"/>
    <w:rsid w:val="00F67B64"/>
    <w:rsid w:val="00F8345A"/>
    <w:rsid w:val="00F8416A"/>
    <w:rsid w:val="00F86F83"/>
    <w:rsid w:val="00F9064D"/>
    <w:rsid w:val="00F92166"/>
    <w:rsid w:val="00F9377F"/>
    <w:rsid w:val="00FA0565"/>
    <w:rsid w:val="00FA65EB"/>
    <w:rsid w:val="00FC33C6"/>
    <w:rsid w:val="00FD6848"/>
    <w:rsid w:val="00FE00EF"/>
    <w:rsid w:val="00FE3E67"/>
    <w:rsid w:val="00FE6A07"/>
    <w:rsid w:val="00FE7A7B"/>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806D8B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95BCE"/>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7A741C"/>
    <w:rPr>
      <w:kern w:val="2"/>
      <w:sz w:val="21"/>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7A741C"/>
    <w:rPr>
      <w:kern w:val="2"/>
      <w:sz w:val="21"/>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7A741C"/>
    <w:rPr>
      <w:kern w:val="2"/>
      <w:sz w:val="21"/>
      <w:szCs w:val="24"/>
    </w:rPr>
  </w:style>
  <w:style w:type="paragraph" w:styleId="ac">
    <w:name w:val="Balloon Text"/>
    <w:basedOn w:val="a0"/>
    <w:link w:val="ad"/>
    <w:uiPriority w:val="99"/>
    <w:semiHidden/>
    <w:rsid w:val="00A17CCF"/>
    <w:rPr>
      <w:rFonts w:ascii="Arial" w:eastAsia="ＭＳ ゴシック" w:hAnsi="Arial"/>
      <w:sz w:val="18"/>
      <w:szCs w:val="18"/>
    </w:rPr>
  </w:style>
  <w:style w:type="character" w:customStyle="1" w:styleId="ad">
    <w:name w:val="吹き出し (文字)"/>
    <w:link w:val="ac"/>
    <w:uiPriority w:val="99"/>
    <w:semiHidden/>
    <w:rsid w:val="007A741C"/>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 w:type="paragraph" w:styleId="af">
    <w:name w:val="annotation subject"/>
    <w:basedOn w:val="aa"/>
    <w:next w:val="aa"/>
    <w:link w:val="af0"/>
    <w:semiHidden/>
    <w:unhideWhenUsed/>
    <w:rsid w:val="00C26822"/>
    <w:rPr>
      <w:b/>
      <w:bCs/>
    </w:rPr>
  </w:style>
  <w:style w:type="character" w:customStyle="1" w:styleId="af0">
    <w:name w:val="コメント内容 (文字)"/>
    <w:link w:val="af"/>
    <w:semiHidden/>
    <w:rsid w:val="00C26822"/>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382011">
      <w:marLeft w:val="0"/>
      <w:marRight w:val="0"/>
      <w:marTop w:val="0"/>
      <w:marBottom w:val="0"/>
      <w:divBdr>
        <w:top w:val="none" w:sz="0" w:space="0" w:color="auto"/>
        <w:left w:val="none" w:sz="0" w:space="0" w:color="auto"/>
        <w:bottom w:val="none" w:sz="0" w:space="0" w:color="auto"/>
        <w:right w:val="none" w:sz="0" w:space="0" w:color="auto"/>
      </w:divBdr>
    </w:div>
    <w:div w:id="476382012">
      <w:marLeft w:val="0"/>
      <w:marRight w:val="0"/>
      <w:marTop w:val="0"/>
      <w:marBottom w:val="0"/>
      <w:divBdr>
        <w:top w:val="none" w:sz="0" w:space="0" w:color="auto"/>
        <w:left w:val="none" w:sz="0" w:space="0" w:color="auto"/>
        <w:bottom w:val="none" w:sz="0" w:space="0" w:color="auto"/>
        <w:right w:val="none" w:sz="0" w:space="0" w:color="auto"/>
      </w:divBdr>
    </w:div>
    <w:div w:id="476382013">
      <w:marLeft w:val="0"/>
      <w:marRight w:val="0"/>
      <w:marTop w:val="0"/>
      <w:marBottom w:val="0"/>
      <w:divBdr>
        <w:top w:val="none" w:sz="0" w:space="0" w:color="auto"/>
        <w:left w:val="none" w:sz="0" w:space="0" w:color="auto"/>
        <w:bottom w:val="none" w:sz="0" w:space="0" w:color="auto"/>
        <w:right w:val="none" w:sz="0" w:space="0" w:color="auto"/>
      </w:divBdr>
    </w:div>
    <w:div w:id="476382014">
      <w:marLeft w:val="0"/>
      <w:marRight w:val="0"/>
      <w:marTop w:val="0"/>
      <w:marBottom w:val="0"/>
      <w:divBdr>
        <w:top w:val="none" w:sz="0" w:space="0" w:color="auto"/>
        <w:left w:val="none" w:sz="0" w:space="0" w:color="auto"/>
        <w:bottom w:val="none" w:sz="0" w:space="0" w:color="auto"/>
        <w:right w:val="none" w:sz="0" w:space="0" w:color="auto"/>
      </w:divBdr>
    </w:div>
    <w:div w:id="476382015">
      <w:marLeft w:val="0"/>
      <w:marRight w:val="0"/>
      <w:marTop w:val="0"/>
      <w:marBottom w:val="0"/>
      <w:divBdr>
        <w:top w:val="none" w:sz="0" w:space="0" w:color="auto"/>
        <w:left w:val="none" w:sz="0" w:space="0" w:color="auto"/>
        <w:bottom w:val="none" w:sz="0" w:space="0" w:color="auto"/>
        <w:right w:val="none" w:sz="0" w:space="0" w:color="auto"/>
      </w:divBdr>
    </w:div>
    <w:div w:id="476382016">
      <w:marLeft w:val="0"/>
      <w:marRight w:val="0"/>
      <w:marTop w:val="0"/>
      <w:marBottom w:val="0"/>
      <w:divBdr>
        <w:top w:val="none" w:sz="0" w:space="0" w:color="auto"/>
        <w:left w:val="none" w:sz="0" w:space="0" w:color="auto"/>
        <w:bottom w:val="none" w:sz="0" w:space="0" w:color="auto"/>
        <w:right w:val="none" w:sz="0" w:space="0" w:color="auto"/>
      </w:divBdr>
    </w:div>
    <w:div w:id="476382017">
      <w:marLeft w:val="0"/>
      <w:marRight w:val="0"/>
      <w:marTop w:val="0"/>
      <w:marBottom w:val="0"/>
      <w:divBdr>
        <w:top w:val="none" w:sz="0" w:space="0" w:color="auto"/>
        <w:left w:val="none" w:sz="0" w:space="0" w:color="auto"/>
        <w:bottom w:val="none" w:sz="0" w:space="0" w:color="auto"/>
        <w:right w:val="none" w:sz="0" w:space="0" w:color="auto"/>
      </w:divBdr>
    </w:div>
    <w:div w:id="476382018">
      <w:marLeft w:val="0"/>
      <w:marRight w:val="0"/>
      <w:marTop w:val="0"/>
      <w:marBottom w:val="0"/>
      <w:divBdr>
        <w:top w:val="none" w:sz="0" w:space="0" w:color="auto"/>
        <w:left w:val="none" w:sz="0" w:space="0" w:color="auto"/>
        <w:bottom w:val="none" w:sz="0" w:space="0" w:color="auto"/>
        <w:right w:val="none" w:sz="0" w:space="0" w:color="auto"/>
      </w:divBdr>
    </w:div>
    <w:div w:id="476382019">
      <w:marLeft w:val="0"/>
      <w:marRight w:val="0"/>
      <w:marTop w:val="0"/>
      <w:marBottom w:val="0"/>
      <w:divBdr>
        <w:top w:val="none" w:sz="0" w:space="0" w:color="auto"/>
        <w:left w:val="none" w:sz="0" w:space="0" w:color="auto"/>
        <w:bottom w:val="none" w:sz="0" w:space="0" w:color="auto"/>
        <w:right w:val="none" w:sz="0" w:space="0" w:color="auto"/>
      </w:divBdr>
    </w:div>
    <w:div w:id="4763820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560670-828C-4063-A94F-551622795DCC}">
  <ds:schemaRefs>
    <ds:schemaRef ds:uri="http://schemas.openxmlformats.org/officeDocument/2006/bibliography"/>
  </ds:schemaRefs>
</ds:datastoreItem>
</file>

<file path=customXml/itemProps2.xml><?xml version="1.0" encoding="utf-8"?>
<ds:datastoreItem xmlns:ds="http://schemas.openxmlformats.org/officeDocument/2006/customXml" ds:itemID="{7C245B2B-9550-4BEF-A6D2-1AFDAC48098E}"/>
</file>

<file path=customXml/itemProps3.xml><?xml version="1.0" encoding="utf-8"?>
<ds:datastoreItem xmlns:ds="http://schemas.openxmlformats.org/officeDocument/2006/customXml" ds:itemID="{EA9F4280-0DAF-4CB7-B707-51C69B81873A}"/>
</file>

<file path=customXml/itemProps4.xml><?xml version="1.0" encoding="utf-8"?>
<ds:datastoreItem xmlns:ds="http://schemas.openxmlformats.org/officeDocument/2006/customXml" ds:itemID="{D6902CD3-2876-4383-B8E1-EDCBA460D9F0}"/>
</file>

<file path=docProps/app.xml><?xml version="1.0" encoding="utf-8"?>
<Properties xmlns="http://schemas.openxmlformats.org/officeDocument/2006/extended-properties" xmlns:vt="http://schemas.openxmlformats.org/officeDocument/2006/docPropsVTypes">
  <Template>Normal.dotm</Template>
  <TotalTime>0</TotalTime>
  <Pages>3</Pages>
  <Words>189</Words>
  <Characters>1081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2020-09-02T06:09:00Z</dcterms:created>
  <dcterms:modified xsi:type="dcterms:W3CDTF">2023-03-13T04:51:00Z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