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p w:rsidR="00452676" w:rsidRPr="007E3A62" w:rsidRDefault="0045267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52676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52676" w:rsidRPr="007E3A62" w:rsidRDefault="004526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52676" w:rsidRDefault="00452676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００３９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8D754D">
              <w:rPr>
                <w:rFonts w:ascii="ＭＳ ゴシック" w:hAnsi="ＭＳ ゴシック" w:hint="eastAsia"/>
                <w:b/>
                <w:sz w:val="44"/>
              </w:rPr>
              <w:t>保税蔵置場別</w:t>
            </w:r>
          </w:p>
          <w:p w:rsidR="00452676" w:rsidRDefault="00452676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 xml:space="preserve">　　　　</w:t>
            </w:r>
            <w:r w:rsidRPr="008D754D">
              <w:rPr>
                <w:rFonts w:ascii="ＭＳ ゴシック" w:hAnsi="ＭＳ ゴシック" w:hint="eastAsia"/>
                <w:b/>
                <w:sz w:val="44"/>
              </w:rPr>
              <w:t>クレジット扱業者</w:t>
            </w:r>
            <w:r>
              <w:rPr>
                <w:rFonts w:ascii="ＭＳ ゴシック" w:hAnsi="ＭＳ ゴシック" w:hint="eastAsia"/>
                <w:b/>
                <w:sz w:val="44"/>
              </w:rPr>
              <w:t>登録呼出し</w:t>
            </w:r>
          </w:p>
          <w:p w:rsidR="00452676" w:rsidRPr="00A71180" w:rsidRDefault="004526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p w:rsidR="00452676" w:rsidRPr="00FC3602" w:rsidRDefault="0045267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5267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76" w:rsidRPr="007E3A62" w:rsidRDefault="0045267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76" w:rsidRPr="007E3A62" w:rsidRDefault="00E37C6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45267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76" w:rsidRPr="007E3A62" w:rsidRDefault="0045267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ＵＢＣ１１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76" w:rsidRPr="00B9386C" w:rsidRDefault="00452676" w:rsidP="00936956">
            <w:pPr>
              <w:tabs>
                <w:tab w:val="left" w:pos="2600"/>
              </w:tabs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保税蔵置場別クレジット扱業者登録呼出し</w:t>
            </w:r>
          </w:p>
        </w:tc>
      </w:tr>
    </w:tbl>
    <w:p w:rsidR="00452676" w:rsidRPr="007E3A62" w:rsidRDefault="00452676">
      <w:pPr>
        <w:jc w:val="left"/>
        <w:rPr>
          <w:rFonts w:ascii="ＭＳ ゴシック"/>
        </w:rPr>
      </w:pPr>
    </w:p>
    <w:p w:rsidR="00452676" w:rsidRPr="007E3A62" w:rsidRDefault="004526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52676" w:rsidRDefault="00452676" w:rsidP="00E37C64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入力された保税地域に対する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452676" w:rsidRDefault="00452676" w:rsidP="00E37C64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 w:rsidRPr="00096050">
        <w:rPr>
          <w:rFonts w:ascii="ＭＳ ゴシック" w:hAnsi="ＭＳ ゴシック" w:hint="eastAsia"/>
          <w:kern w:val="0"/>
          <w:szCs w:val="22"/>
        </w:rPr>
        <w:t>登録</w:t>
      </w:r>
      <w:r>
        <w:rPr>
          <w:rFonts w:ascii="ＭＳ ゴシック" w:hAnsi="ＭＳ ゴシック" w:hint="eastAsia"/>
          <w:kern w:val="0"/>
          <w:szCs w:val="22"/>
        </w:rPr>
        <w:t>（</w:t>
      </w:r>
      <w:r w:rsidRPr="00CA1403">
        <w:rPr>
          <w:rFonts w:ascii="ＭＳ ゴシック" w:hAnsi="ＭＳ ゴシック" w:hint="eastAsia"/>
          <w:kern w:val="0"/>
          <w:szCs w:val="22"/>
        </w:rPr>
        <w:t>Ｕ</w:t>
      </w:r>
      <w:r>
        <w:rPr>
          <w:rFonts w:ascii="ＭＳ ゴシック" w:hAnsi="ＭＳ ゴシック" w:hint="eastAsia"/>
          <w:kern w:val="0"/>
          <w:szCs w:val="22"/>
        </w:rPr>
        <w:t>ＢＣ）」業務により訂正を行うことを可能とする。</w:t>
      </w:r>
    </w:p>
    <w:p w:rsidR="00452676" w:rsidRPr="002F228D" w:rsidRDefault="004526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Pr="007E3A62" w:rsidRDefault="004526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52676" w:rsidRDefault="00452676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保税蔵置場</w:t>
      </w:r>
    </w:p>
    <w:p w:rsidR="00452676" w:rsidRPr="00D8056A" w:rsidRDefault="004526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Default="0045267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452676" w:rsidRDefault="0045267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452676" w:rsidRPr="00BE64B4" w:rsidRDefault="0045267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Default="0045267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452676" w:rsidRDefault="0045267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bookmarkEnd w:id="0"/>
    <w:p w:rsidR="00452676" w:rsidRDefault="00452676" w:rsidP="00950A6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52676" w:rsidRPr="000352F2" w:rsidRDefault="00452676" w:rsidP="00E37C6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452676" w:rsidRPr="000352F2" w:rsidRDefault="00452676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452676" w:rsidRPr="000352F2" w:rsidRDefault="00452676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452676" w:rsidRPr="000352F2" w:rsidRDefault="00452676" w:rsidP="00E37C6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452676" w:rsidRDefault="00452676" w:rsidP="00E37C6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452676" w:rsidRDefault="00452676" w:rsidP="008763D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p w:rsidR="00452676" w:rsidRDefault="00452676" w:rsidP="008763D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①入力された保税地域コードが保税地域ＤＢに存在すること。</w:t>
      </w:r>
    </w:p>
    <w:p w:rsidR="00452676" w:rsidRDefault="00452676" w:rsidP="00950A6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>
        <w:rPr>
          <w:rFonts w:ascii="ＭＳ ゴシック" w:hAnsi="ＭＳ ゴシック" w:hint="eastAsia"/>
          <w:kern w:val="0"/>
          <w:szCs w:val="22"/>
        </w:rPr>
        <w:t>当該保税地域に蔵置料金計算を行う旨が設定されていること。</w:t>
      </w:r>
    </w:p>
    <w:p w:rsidR="00452676" w:rsidRPr="008D754D" w:rsidRDefault="00452676" w:rsidP="008763D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　③入力者の管理する保税地域であること。</w:t>
      </w:r>
    </w:p>
    <w:bookmarkEnd w:id="1"/>
    <w:p w:rsidR="00452676" w:rsidRDefault="00452676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52676" w:rsidRDefault="0045267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52676" w:rsidRDefault="00452676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452676" w:rsidRPr="000352F2" w:rsidRDefault="00452676" w:rsidP="00E37C6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028B4" w:rsidRPr="00D028B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52676" w:rsidRDefault="00452676" w:rsidP="00E37C6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028B4" w:rsidRPr="00D028B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2" w:name="_GoBack"/>
      <w:bookmarkEnd w:id="2"/>
    </w:p>
    <w:p w:rsidR="00452676" w:rsidRPr="007E3A62" w:rsidRDefault="00452676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452676" w:rsidRPr="00BE1C90" w:rsidRDefault="00452676" w:rsidP="00E37C64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452676" w:rsidRPr="007E3A62" w:rsidRDefault="00452676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452676" w:rsidRDefault="00452676" w:rsidP="00E37C6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452676" w:rsidRPr="006F3D84" w:rsidRDefault="00452676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52676" w:rsidRPr="007E3A62" w:rsidRDefault="00452676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452676" w:rsidRPr="007E3A62">
        <w:trPr>
          <w:trHeight w:val="397"/>
        </w:trPr>
        <w:tc>
          <w:tcPr>
            <w:tcW w:w="2871" w:type="dxa"/>
            <w:vAlign w:val="center"/>
          </w:tcPr>
          <w:p w:rsidR="00452676" w:rsidRPr="007E3A62" w:rsidRDefault="0045267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452676" w:rsidRPr="007E3A62" w:rsidRDefault="0045267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452676" w:rsidRPr="007E3A62" w:rsidRDefault="0045267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52676" w:rsidRPr="007E3A62">
        <w:trPr>
          <w:trHeight w:val="397"/>
        </w:trPr>
        <w:tc>
          <w:tcPr>
            <w:tcW w:w="2871" w:type="dxa"/>
            <w:vAlign w:val="center"/>
          </w:tcPr>
          <w:p w:rsidR="00452676" w:rsidRPr="007E3A62" w:rsidRDefault="00452676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452676" w:rsidRPr="007E3A62" w:rsidRDefault="00452676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52676" w:rsidRPr="007E3A62" w:rsidRDefault="00452676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52676" w:rsidRPr="007E3A62">
        <w:trPr>
          <w:trHeight w:val="397"/>
        </w:trPr>
        <w:tc>
          <w:tcPr>
            <w:tcW w:w="2871" w:type="dxa"/>
            <w:vAlign w:val="center"/>
          </w:tcPr>
          <w:p w:rsidR="00452676" w:rsidRPr="007E3A62" w:rsidRDefault="0045267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保税蔵置場別クレジット扱業者呼出情報</w:t>
            </w:r>
          </w:p>
        </w:tc>
        <w:tc>
          <w:tcPr>
            <w:tcW w:w="4359" w:type="dxa"/>
            <w:vAlign w:val="center"/>
          </w:tcPr>
          <w:p w:rsidR="00452676" w:rsidRPr="007E3A62" w:rsidRDefault="0045267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52676" w:rsidRPr="007E3A62" w:rsidRDefault="00452676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52676" w:rsidRDefault="00452676">
      <w:pPr>
        <w:rPr>
          <w:rFonts w:ascii="ＭＳ ゴシック"/>
          <w:szCs w:val="22"/>
        </w:rPr>
      </w:pPr>
    </w:p>
    <w:p w:rsidR="00452676" w:rsidRDefault="00452676">
      <w:pPr>
        <w:rPr>
          <w:rFonts w:ascii="ＭＳ ゴシック"/>
          <w:szCs w:val="22"/>
        </w:rPr>
      </w:pPr>
    </w:p>
    <w:p w:rsidR="00452676" w:rsidRDefault="00452676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452676" w:rsidRPr="008146C2" w:rsidRDefault="00452676" w:rsidP="00E37C64">
      <w:pPr>
        <w:autoSpaceDE w:val="0"/>
        <w:autoSpaceDN w:val="0"/>
        <w:adjustRightInd w:val="0"/>
        <w:ind w:leftChars="-100" w:left="397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452676" w:rsidRPr="008D754D" w:rsidRDefault="00452676" w:rsidP="00E60A37">
      <w:pPr>
        <w:autoSpaceDE w:val="0"/>
        <w:autoSpaceDN w:val="0"/>
        <w:adjustRightInd w:val="0"/>
        <w:jc w:val="left"/>
        <w:rPr>
          <w:kern w:val="0"/>
        </w:rPr>
      </w:pPr>
    </w:p>
    <w:p w:rsidR="00452676" w:rsidRPr="00032B63" w:rsidRDefault="00452676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Default="00452676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Pr="00C4355E" w:rsidRDefault="00452676" w:rsidP="00F7484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Default="00452676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2676" w:rsidRDefault="00452676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452676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89" w:rsidRDefault="00463F89">
      <w:r>
        <w:separator/>
      </w:r>
    </w:p>
  </w:endnote>
  <w:endnote w:type="continuationSeparator" w:id="0">
    <w:p w:rsidR="00463F89" w:rsidRDefault="0046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76" w:rsidRDefault="00452676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0039-01-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028B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52676" w:rsidRPr="007E3A62" w:rsidRDefault="00452676" w:rsidP="00F93CF2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89" w:rsidRDefault="00463F89">
      <w:r>
        <w:separator/>
      </w:r>
    </w:p>
  </w:footnote>
  <w:footnote w:type="continuationSeparator" w:id="0">
    <w:p w:rsidR="00463F89" w:rsidRDefault="00463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31119"/>
    <w:rsid w:val="00032B63"/>
    <w:rsid w:val="000352F2"/>
    <w:rsid w:val="000504FB"/>
    <w:rsid w:val="000665A0"/>
    <w:rsid w:val="00090E13"/>
    <w:rsid w:val="00096050"/>
    <w:rsid w:val="000C3436"/>
    <w:rsid w:val="000C4920"/>
    <w:rsid w:val="000D4A0E"/>
    <w:rsid w:val="000D55DD"/>
    <w:rsid w:val="000E5638"/>
    <w:rsid w:val="000E7626"/>
    <w:rsid w:val="000F7F53"/>
    <w:rsid w:val="00104E4E"/>
    <w:rsid w:val="00110332"/>
    <w:rsid w:val="001345E6"/>
    <w:rsid w:val="00152C72"/>
    <w:rsid w:val="001765B3"/>
    <w:rsid w:val="00177993"/>
    <w:rsid w:val="001A3C45"/>
    <w:rsid w:val="001F1FBF"/>
    <w:rsid w:val="00206C11"/>
    <w:rsid w:val="00214A7B"/>
    <w:rsid w:val="00215E72"/>
    <w:rsid w:val="002656AA"/>
    <w:rsid w:val="0027622F"/>
    <w:rsid w:val="00283F3E"/>
    <w:rsid w:val="00284DCC"/>
    <w:rsid w:val="002A1ACF"/>
    <w:rsid w:val="002A3214"/>
    <w:rsid w:val="002B2B3E"/>
    <w:rsid w:val="002D0B67"/>
    <w:rsid w:val="002F228D"/>
    <w:rsid w:val="002F3AF6"/>
    <w:rsid w:val="003003E2"/>
    <w:rsid w:val="00300E5A"/>
    <w:rsid w:val="003051D6"/>
    <w:rsid w:val="00312BF0"/>
    <w:rsid w:val="00326C28"/>
    <w:rsid w:val="003724A3"/>
    <w:rsid w:val="003802AE"/>
    <w:rsid w:val="00382DA7"/>
    <w:rsid w:val="00383614"/>
    <w:rsid w:val="003B158B"/>
    <w:rsid w:val="003B3ED1"/>
    <w:rsid w:val="003C138E"/>
    <w:rsid w:val="003D3ED2"/>
    <w:rsid w:val="00422223"/>
    <w:rsid w:val="00423CBA"/>
    <w:rsid w:val="0044584B"/>
    <w:rsid w:val="00452676"/>
    <w:rsid w:val="00463F89"/>
    <w:rsid w:val="0046456A"/>
    <w:rsid w:val="00484D12"/>
    <w:rsid w:val="004853DB"/>
    <w:rsid w:val="00491DEC"/>
    <w:rsid w:val="004A7317"/>
    <w:rsid w:val="004B0A43"/>
    <w:rsid w:val="004B3EE4"/>
    <w:rsid w:val="004B7D90"/>
    <w:rsid w:val="004D056D"/>
    <w:rsid w:val="004F0BF0"/>
    <w:rsid w:val="004F2E2C"/>
    <w:rsid w:val="004F56F9"/>
    <w:rsid w:val="00502A35"/>
    <w:rsid w:val="00514A85"/>
    <w:rsid w:val="00536759"/>
    <w:rsid w:val="00540901"/>
    <w:rsid w:val="00571486"/>
    <w:rsid w:val="00590849"/>
    <w:rsid w:val="005A0169"/>
    <w:rsid w:val="005F621D"/>
    <w:rsid w:val="006004C6"/>
    <w:rsid w:val="006309F8"/>
    <w:rsid w:val="0063569D"/>
    <w:rsid w:val="0064008B"/>
    <w:rsid w:val="006606BB"/>
    <w:rsid w:val="00661186"/>
    <w:rsid w:val="00681683"/>
    <w:rsid w:val="0069194C"/>
    <w:rsid w:val="006A6273"/>
    <w:rsid w:val="006A7929"/>
    <w:rsid w:val="006C2D19"/>
    <w:rsid w:val="006D39F7"/>
    <w:rsid w:val="006E14B5"/>
    <w:rsid w:val="006F3D84"/>
    <w:rsid w:val="006F70E9"/>
    <w:rsid w:val="006F788A"/>
    <w:rsid w:val="00712F89"/>
    <w:rsid w:val="007332EB"/>
    <w:rsid w:val="007350AB"/>
    <w:rsid w:val="0073617E"/>
    <w:rsid w:val="00754134"/>
    <w:rsid w:val="00764823"/>
    <w:rsid w:val="00790C82"/>
    <w:rsid w:val="0079475C"/>
    <w:rsid w:val="007D7A79"/>
    <w:rsid w:val="007E3A62"/>
    <w:rsid w:val="007E4D3B"/>
    <w:rsid w:val="007E778E"/>
    <w:rsid w:val="00800C6F"/>
    <w:rsid w:val="00806A17"/>
    <w:rsid w:val="008146C2"/>
    <w:rsid w:val="00814B4B"/>
    <w:rsid w:val="008203F8"/>
    <w:rsid w:val="00824E4A"/>
    <w:rsid w:val="00825E2F"/>
    <w:rsid w:val="00835CAA"/>
    <w:rsid w:val="008763D2"/>
    <w:rsid w:val="00881E7C"/>
    <w:rsid w:val="008C56A4"/>
    <w:rsid w:val="008D5B5C"/>
    <w:rsid w:val="008D754D"/>
    <w:rsid w:val="008F524D"/>
    <w:rsid w:val="00920A46"/>
    <w:rsid w:val="00924DB4"/>
    <w:rsid w:val="00927081"/>
    <w:rsid w:val="00936956"/>
    <w:rsid w:val="00950A6C"/>
    <w:rsid w:val="009529EE"/>
    <w:rsid w:val="0098020A"/>
    <w:rsid w:val="009963C2"/>
    <w:rsid w:val="009E175C"/>
    <w:rsid w:val="009E336B"/>
    <w:rsid w:val="00A12774"/>
    <w:rsid w:val="00A15698"/>
    <w:rsid w:val="00A23702"/>
    <w:rsid w:val="00A30FAB"/>
    <w:rsid w:val="00A31369"/>
    <w:rsid w:val="00A42EF8"/>
    <w:rsid w:val="00A4349E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B07DC3"/>
    <w:rsid w:val="00B36C0A"/>
    <w:rsid w:val="00B52A46"/>
    <w:rsid w:val="00B6173D"/>
    <w:rsid w:val="00B7407B"/>
    <w:rsid w:val="00B8259F"/>
    <w:rsid w:val="00B9386C"/>
    <w:rsid w:val="00BA6B95"/>
    <w:rsid w:val="00BA6ED1"/>
    <w:rsid w:val="00BB7C7E"/>
    <w:rsid w:val="00BE168B"/>
    <w:rsid w:val="00BE1C90"/>
    <w:rsid w:val="00BE449C"/>
    <w:rsid w:val="00BE64B4"/>
    <w:rsid w:val="00BF3E3C"/>
    <w:rsid w:val="00C00023"/>
    <w:rsid w:val="00C04323"/>
    <w:rsid w:val="00C071A2"/>
    <w:rsid w:val="00C171F5"/>
    <w:rsid w:val="00C212B5"/>
    <w:rsid w:val="00C2621A"/>
    <w:rsid w:val="00C334A0"/>
    <w:rsid w:val="00C4355E"/>
    <w:rsid w:val="00CA1403"/>
    <w:rsid w:val="00CA4D62"/>
    <w:rsid w:val="00CC02D6"/>
    <w:rsid w:val="00CE1893"/>
    <w:rsid w:val="00CE196A"/>
    <w:rsid w:val="00CF3DE6"/>
    <w:rsid w:val="00D028B4"/>
    <w:rsid w:val="00D0341B"/>
    <w:rsid w:val="00D070F9"/>
    <w:rsid w:val="00D1774A"/>
    <w:rsid w:val="00D17B20"/>
    <w:rsid w:val="00D225E2"/>
    <w:rsid w:val="00D24A75"/>
    <w:rsid w:val="00D33BC2"/>
    <w:rsid w:val="00D35EC3"/>
    <w:rsid w:val="00D476E8"/>
    <w:rsid w:val="00D53735"/>
    <w:rsid w:val="00D743B1"/>
    <w:rsid w:val="00D8056A"/>
    <w:rsid w:val="00D8796C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75C4"/>
    <w:rsid w:val="00DD7AB1"/>
    <w:rsid w:val="00E04CB7"/>
    <w:rsid w:val="00E32362"/>
    <w:rsid w:val="00E37C64"/>
    <w:rsid w:val="00E37D87"/>
    <w:rsid w:val="00E60A37"/>
    <w:rsid w:val="00E86219"/>
    <w:rsid w:val="00EF6DB4"/>
    <w:rsid w:val="00EF6F9A"/>
    <w:rsid w:val="00F1277E"/>
    <w:rsid w:val="00F41B08"/>
    <w:rsid w:val="00F450A9"/>
    <w:rsid w:val="00F56DDE"/>
    <w:rsid w:val="00F6133A"/>
    <w:rsid w:val="00F74842"/>
    <w:rsid w:val="00F93CF2"/>
    <w:rsid w:val="00FB3890"/>
    <w:rsid w:val="00FB55B7"/>
    <w:rsid w:val="00FC3602"/>
    <w:rsid w:val="00FC7518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475D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475D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475D8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475D8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75D8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8475D8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32D59-7A9F-4DC9-8780-BB6A5B4CC3CB}"/>
</file>

<file path=customXml/itemProps2.xml><?xml version="1.0" encoding="utf-8"?>
<ds:datastoreItem xmlns:ds="http://schemas.openxmlformats.org/officeDocument/2006/customXml" ds:itemID="{690722D2-B287-4517-A014-23C6431FCBCB}"/>
</file>

<file path=customXml/itemProps3.xml><?xml version="1.0" encoding="utf-8"?>
<ds:datastoreItem xmlns:ds="http://schemas.openxmlformats.org/officeDocument/2006/customXml" ds:itemID="{A62EC9D1-2A80-4187-B2F5-55AD1068E9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138</Words>
  <Characters>789</Characters>
  <Application>Microsoft Office Word</Application>
  <DocSecurity>0</DocSecurity>
  <Lines>6</Lines>
  <Paragraphs>1</Paragraphs>
  <ScaleCrop>false</ScaleCrop>
  <Manager/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82</cp:revision>
  <cp:lastPrinted>2007-02-08T08:10:00Z</cp:lastPrinted>
  <dcterms:created xsi:type="dcterms:W3CDTF">2006-11-28T09:28:00Z</dcterms:created>
  <dcterms:modified xsi:type="dcterms:W3CDTF">2015-04-30T04:23:00Z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