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4C38" w:rsidRPr="00AA2B9F" w:rsidRDefault="004F4C38" w:rsidP="00AA2B9F">
      <w:pPr>
        <w:pStyle w:val="af5"/>
      </w:pPr>
    </w:p>
    <w:p w:rsidR="004F4C38" w:rsidRPr="00AA2B9F" w:rsidRDefault="004F4C38" w:rsidP="00AA2B9F">
      <w:pPr>
        <w:pStyle w:val="af5"/>
      </w:pPr>
    </w:p>
    <w:p w:rsidR="004F4C38" w:rsidRPr="00AA2B9F" w:rsidRDefault="004F4C38" w:rsidP="00AA2B9F">
      <w:pPr>
        <w:pStyle w:val="af5"/>
      </w:pPr>
    </w:p>
    <w:p w:rsidR="004F4C38" w:rsidRPr="00AA2B9F" w:rsidRDefault="004F4C38" w:rsidP="00AA2B9F">
      <w:pPr>
        <w:pStyle w:val="af5"/>
      </w:pPr>
    </w:p>
    <w:p w:rsidR="004F4C38" w:rsidRPr="00AA2B9F" w:rsidRDefault="004F4C38" w:rsidP="00AA2B9F">
      <w:pPr>
        <w:pStyle w:val="af5"/>
      </w:pPr>
    </w:p>
    <w:p w:rsidR="004F4C38" w:rsidRPr="00AA2B9F" w:rsidRDefault="004F4C38" w:rsidP="00AA2B9F">
      <w:pPr>
        <w:pStyle w:val="af5"/>
      </w:pPr>
    </w:p>
    <w:p w:rsidR="004F4C38" w:rsidRPr="00AA2B9F" w:rsidRDefault="004F4C38" w:rsidP="00AA2B9F">
      <w:pPr>
        <w:pStyle w:val="af5"/>
      </w:pPr>
    </w:p>
    <w:p w:rsidR="004F4C38" w:rsidRPr="00AA2B9F" w:rsidRDefault="004F4C38" w:rsidP="00AA2B9F">
      <w:pPr>
        <w:pStyle w:val="af5"/>
      </w:pPr>
    </w:p>
    <w:p w:rsidR="004F4C38" w:rsidRPr="00AA2B9F" w:rsidRDefault="004F4C38" w:rsidP="00AA2B9F">
      <w:pPr>
        <w:pStyle w:val="af5"/>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4F4C38" w:rsidRPr="00AA2B9F" w:rsidTr="00F21BEE">
        <w:trPr>
          <w:trHeight w:val="1611"/>
          <w:jc w:val="center"/>
        </w:trPr>
        <w:tc>
          <w:tcPr>
            <w:tcW w:w="7655" w:type="dxa"/>
            <w:tcBorders>
              <w:top w:val="single" w:sz="4" w:space="0" w:color="auto"/>
              <w:bottom w:val="single" w:sz="4" w:space="0" w:color="auto"/>
            </w:tcBorders>
          </w:tcPr>
          <w:p w:rsidR="004F4C38" w:rsidRPr="00AA2B9F" w:rsidRDefault="004F4C38" w:rsidP="00AA2B9F">
            <w:pPr>
              <w:pStyle w:val="a3"/>
            </w:pPr>
          </w:p>
          <w:p w:rsidR="004F4C38" w:rsidRPr="00AA2B9F" w:rsidRDefault="004F4C38" w:rsidP="00AA2B9F">
            <w:pPr>
              <w:pStyle w:val="a3"/>
            </w:pPr>
            <w:r>
              <w:rPr>
                <w:rFonts w:hint="eastAsia"/>
              </w:rPr>
              <w:t>２０５１</w:t>
            </w:r>
            <w:r w:rsidRPr="00AA2B9F">
              <w:rPr>
                <w:rFonts w:hint="eastAsia"/>
              </w:rPr>
              <w:t>．</w:t>
            </w:r>
            <w:r>
              <w:rPr>
                <w:rFonts w:hint="eastAsia"/>
              </w:rPr>
              <w:t>空コンテナピックアップ回答呼出し</w:t>
            </w:r>
          </w:p>
          <w:p w:rsidR="004F4C38" w:rsidRPr="00AA2B9F" w:rsidRDefault="004F4C38" w:rsidP="00AA2B9F">
            <w:pPr>
              <w:pStyle w:val="a3"/>
            </w:pPr>
          </w:p>
        </w:tc>
      </w:tr>
    </w:tbl>
    <w:p w:rsidR="004F4C38" w:rsidRPr="00AA2B9F" w:rsidRDefault="004F4C38" w:rsidP="00AA2B9F">
      <w:pPr>
        <w:pStyle w:val="a3"/>
      </w:pPr>
    </w:p>
    <w:p w:rsidR="004F4C38" w:rsidRPr="00AA2B9F" w:rsidRDefault="004F4C38" w:rsidP="00AA2B9F">
      <w:pPr>
        <w:pStyle w:val="a3"/>
      </w:pPr>
    </w:p>
    <w:p w:rsidR="004F4C38" w:rsidRPr="00AA2B9F" w:rsidRDefault="004F4C38" w:rsidP="00AA2B9F">
      <w:pPr>
        <w:pStyle w:val="a3"/>
      </w:pPr>
    </w:p>
    <w:p w:rsidR="004F4C38" w:rsidRPr="00AA2B9F" w:rsidRDefault="004F4C38" w:rsidP="00AA2B9F">
      <w:pPr>
        <w:pStyle w:val="a3"/>
      </w:pPr>
    </w:p>
    <w:p w:rsidR="004F4C38" w:rsidRPr="00AA2B9F" w:rsidRDefault="004F4C38" w:rsidP="00AA2B9F">
      <w:pPr>
        <w:pStyle w:val="a3"/>
      </w:pPr>
    </w:p>
    <w:p w:rsidR="004F4C38" w:rsidRPr="00AA2B9F" w:rsidRDefault="004F4C38" w:rsidP="00AA2B9F">
      <w:pPr>
        <w:pStyle w:val="a3"/>
      </w:pPr>
    </w:p>
    <w:p w:rsidR="004F4C38" w:rsidRPr="00AA2B9F" w:rsidRDefault="004F4C38" w:rsidP="00AA2B9F">
      <w:pPr>
        <w:pStyle w:val="a3"/>
      </w:pPr>
    </w:p>
    <w:tbl>
      <w:tblPr>
        <w:tblW w:w="0" w:type="auto"/>
        <w:jc w:val="center"/>
        <w:tblLayout w:type="fixed"/>
        <w:tblCellMar>
          <w:left w:w="14" w:type="dxa"/>
          <w:right w:w="14" w:type="dxa"/>
        </w:tblCellMar>
        <w:tblLook w:val="0000" w:firstRow="0" w:lastRow="0" w:firstColumn="0" w:lastColumn="0" w:noHBand="0" w:noVBand="0"/>
      </w:tblPr>
      <w:tblGrid>
        <w:gridCol w:w="1985"/>
        <w:gridCol w:w="4253"/>
      </w:tblGrid>
      <w:tr w:rsidR="004F4C38" w:rsidRPr="00AA2B9F"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4F4C38" w:rsidRPr="00AA2B9F" w:rsidRDefault="004F4C38" w:rsidP="00AA2B9F">
            <w:pPr>
              <w:pStyle w:val="af5"/>
            </w:pPr>
            <w:r w:rsidRPr="00AA2B9F">
              <w:rPr>
                <w:rFonts w:hint="eastAsia"/>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4F4C38" w:rsidRPr="00AA2B9F" w:rsidRDefault="00291F28" w:rsidP="00291F28">
            <w:pPr>
              <w:pStyle w:val="af5"/>
            </w:pPr>
            <w:r>
              <w:rPr>
                <w:rFonts w:hint="eastAsia"/>
              </w:rPr>
              <w:t>業務名</w:t>
            </w:r>
          </w:p>
        </w:tc>
      </w:tr>
      <w:tr w:rsidR="004F4C38" w:rsidRPr="00AA2B9F"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4F4C38" w:rsidRPr="00AA2B9F" w:rsidRDefault="004F4C38" w:rsidP="00AA2B9F">
            <w:pPr>
              <w:pStyle w:val="af5"/>
            </w:pPr>
            <w:r>
              <w:rPr>
                <w:rFonts w:hint="eastAsia"/>
              </w:rPr>
              <w:t>ＰＵＡ１１</w:t>
            </w:r>
          </w:p>
        </w:tc>
        <w:tc>
          <w:tcPr>
            <w:tcW w:w="4253" w:type="dxa"/>
            <w:tcBorders>
              <w:top w:val="single" w:sz="4" w:space="0" w:color="000000"/>
              <w:left w:val="single" w:sz="4" w:space="0" w:color="000000"/>
              <w:bottom w:val="single" w:sz="4" w:space="0" w:color="000000"/>
              <w:right w:val="single" w:sz="4" w:space="0" w:color="000000"/>
            </w:tcBorders>
            <w:vAlign w:val="center"/>
          </w:tcPr>
          <w:p w:rsidR="004F4C38" w:rsidRPr="00AA2B9F" w:rsidRDefault="004F4C38" w:rsidP="00AA2B9F">
            <w:pPr>
              <w:pStyle w:val="af5"/>
            </w:pPr>
            <w:r>
              <w:rPr>
                <w:rFonts w:hint="eastAsia"/>
              </w:rPr>
              <w:t>空コンテナピックアップ回答呼出し</w:t>
            </w:r>
          </w:p>
        </w:tc>
      </w:tr>
    </w:tbl>
    <w:p w:rsidR="004F4C38" w:rsidRPr="00AA2B9F" w:rsidRDefault="004F4C38" w:rsidP="00AA2B9F">
      <w:r>
        <w:br w:type="page"/>
      </w:r>
      <w:r w:rsidRPr="00AA2B9F">
        <w:rPr>
          <w:rFonts w:hint="eastAsia"/>
        </w:rPr>
        <w:lastRenderedPageBreak/>
        <w:t>１．業務概要</w:t>
      </w:r>
      <w:bookmarkStart w:id="0" w:name="_GoBack"/>
      <w:bookmarkEnd w:id="0"/>
    </w:p>
    <w:p w:rsidR="004F4C38" w:rsidRDefault="004F4C38" w:rsidP="00291F28">
      <w:pPr>
        <w:pStyle w:val="a7"/>
      </w:pPr>
      <w:r>
        <w:rPr>
          <w:rFonts w:hint="eastAsia"/>
        </w:rPr>
        <w:t>「空コンテナピックアップ回答（ＰＵＡ）」業務に</w:t>
      </w:r>
      <w:r w:rsidRPr="008C7B04">
        <w:rPr>
          <w:rFonts w:hint="eastAsia"/>
        </w:rPr>
        <w:t>先立ち、</w:t>
      </w:r>
      <w:r>
        <w:rPr>
          <w:rFonts w:hint="eastAsia"/>
        </w:rPr>
        <w:t>「空コンテナピックアップ登録（ＰＵＲ）」業務で登録された空コンテナピックアップオーダー情報を船会社コード及び</w:t>
      </w:r>
      <w:r w:rsidRPr="008C7B04">
        <w:rPr>
          <w:rFonts w:hint="eastAsia"/>
        </w:rPr>
        <w:t>Ｐ／Ｕ番号単位に</w:t>
      </w:r>
      <w:r>
        <w:rPr>
          <w:rFonts w:hint="eastAsia"/>
        </w:rPr>
        <w:t>呼び出す。また、ＰＵＡ業務により登録した情報の訂正</w:t>
      </w:r>
      <w:r w:rsidRPr="00456231">
        <w:rPr>
          <w:rFonts w:hint="eastAsia"/>
        </w:rPr>
        <w:t>及び空コンテナピックアップオーダー情報の取消し</w:t>
      </w:r>
      <w:r>
        <w:rPr>
          <w:rFonts w:hint="eastAsia"/>
        </w:rPr>
        <w:t>を行うにあたり、システムに登録されている空コンテナピックアップオーダー情報を呼び出す。</w:t>
      </w:r>
    </w:p>
    <w:p w:rsidR="004F4C38" w:rsidRPr="00980C04" w:rsidRDefault="004F4C38" w:rsidP="00AA2B9F"/>
    <w:p w:rsidR="004F4C38" w:rsidRPr="00AA2B9F" w:rsidRDefault="004F4C38" w:rsidP="00AA2B9F">
      <w:r w:rsidRPr="00AA2B9F">
        <w:rPr>
          <w:rFonts w:hint="eastAsia"/>
        </w:rPr>
        <w:t>２．入力者</w:t>
      </w:r>
    </w:p>
    <w:p w:rsidR="004F4C38" w:rsidRPr="00AA2B9F" w:rsidRDefault="004F4C38" w:rsidP="00291F28">
      <w:pPr>
        <w:pStyle w:val="a7"/>
      </w:pPr>
      <w:r w:rsidRPr="008C7B04">
        <w:rPr>
          <w:rFonts w:hint="eastAsia"/>
        </w:rPr>
        <w:t>船会社、船舶代理店、ＣＹ</w:t>
      </w:r>
    </w:p>
    <w:p w:rsidR="004F4C38" w:rsidRPr="00AA2B9F" w:rsidRDefault="004F4C38" w:rsidP="00AA2B9F"/>
    <w:p w:rsidR="004F4C38" w:rsidRPr="00AA2B9F" w:rsidRDefault="004F4C38" w:rsidP="00AA2B9F">
      <w:r w:rsidRPr="00AA2B9F">
        <w:rPr>
          <w:rFonts w:hint="eastAsia"/>
        </w:rPr>
        <w:t>３．制限事項</w:t>
      </w:r>
    </w:p>
    <w:p w:rsidR="004F4C38" w:rsidRPr="00B9558A" w:rsidRDefault="004F4C38" w:rsidP="00291F28">
      <w:pPr>
        <w:pStyle w:val="a7"/>
      </w:pPr>
      <w:r>
        <w:rPr>
          <w:rFonts w:hint="eastAsia"/>
        </w:rPr>
        <w:t>１Ｐ／Ｕ番号に対する訂正は</w:t>
      </w:r>
      <w:r w:rsidRPr="00B9558A">
        <w:rPr>
          <w:rFonts w:hint="eastAsia"/>
        </w:rPr>
        <w:t>９９回まで可能とする。</w:t>
      </w:r>
    </w:p>
    <w:p w:rsidR="004F4C38" w:rsidRPr="00D12FD5" w:rsidRDefault="004F4C38" w:rsidP="00AA2B9F"/>
    <w:p w:rsidR="004F4C38" w:rsidRPr="00AA2B9F" w:rsidRDefault="004F4C38" w:rsidP="00AA2B9F">
      <w:r w:rsidRPr="00AA2B9F">
        <w:rPr>
          <w:rFonts w:hint="eastAsia"/>
        </w:rPr>
        <w:t>４．入力条件</w:t>
      </w:r>
    </w:p>
    <w:p w:rsidR="004F4C38" w:rsidRPr="00AA2B9F" w:rsidRDefault="004F4C38" w:rsidP="00291F28">
      <w:pPr>
        <w:pStyle w:val="aa"/>
      </w:pPr>
      <w:r w:rsidRPr="00AA2B9F">
        <w:rPr>
          <w:rFonts w:hint="eastAsia"/>
        </w:rPr>
        <w:t>（１）入力者チェック</w:t>
      </w:r>
    </w:p>
    <w:p w:rsidR="004F4C38" w:rsidRDefault="004F4C38" w:rsidP="00291F28">
      <w:pPr>
        <w:pStyle w:val="af"/>
      </w:pPr>
      <w:r>
        <w:rPr>
          <w:rFonts w:hint="eastAsia"/>
        </w:rPr>
        <w:t>（Ａ）登録の場合</w:t>
      </w:r>
    </w:p>
    <w:p w:rsidR="004F4C38" w:rsidRDefault="004F4C38" w:rsidP="00291F28">
      <w:pPr>
        <w:pStyle w:val="ad"/>
      </w:pPr>
      <w:r w:rsidRPr="00AA2B9F">
        <w:rPr>
          <w:rFonts w:hint="eastAsia"/>
        </w:rPr>
        <w:t>①システムに登録されている利用者であること。</w:t>
      </w:r>
    </w:p>
    <w:p w:rsidR="004F4C38" w:rsidRDefault="004F4C38" w:rsidP="00291F28">
      <w:pPr>
        <w:pStyle w:val="ad"/>
      </w:pPr>
      <w:r>
        <w:rPr>
          <w:rFonts w:hint="eastAsia"/>
        </w:rPr>
        <w:t>②</w:t>
      </w:r>
      <w:r>
        <w:rPr>
          <w:rFonts w:hint="eastAsia"/>
          <w:kern w:val="0"/>
        </w:rPr>
        <w:t>入力された船会社コード及びＰ／Ｕ番号に対する空コンテナピックアップオーダー情報に、</w:t>
      </w:r>
      <w:r>
        <w:rPr>
          <w:rFonts w:hint="eastAsia"/>
        </w:rPr>
        <w:t>空コンテナピックアップオーダー申込先として登録された利用者であること</w:t>
      </w:r>
      <w:r w:rsidRPr="00AA2B9F">
        <w:rPr>
          <w:rFonts w:hint="eastAsia"/>
        </w:rPr>
        <w:t>。</w:t>
      </w:r>
    </w:p>
    <w:p w:rsidR="004F4C38" w:rsidRDefault="004F4C38" w:rsidP="00291F28">
      <w:pPr>
        <w:pStyle w:val="af"/>
      </w:pPr>
      <w:r>
        <w:rPr>
          <w:rFonts w:hint="eastAsia"/>
        </w:rPr>
        <w:t>（Ｂ）訂正</w:t>
      </w:r>
      <w:r w:rsidRPr="00456231">
        <w:rPr>
          <w:rFonts w:hint="eastAsia"/>
        </w:rPr>
        <w:t>または取消し</w:t>
      </w:r>
      <w:r>
        <w:rPr>
          <w:rFonts w:hint="eastAsia"/>
        </w:rPr>
        <w:t>の場合</w:t>
      </w:r>
    </w:p>
    <w:p w:rsidR="004F4C38" w:rsidRDefault="004F4C38" w:rsidP="00291F28">
      <w:pPr>
        <w:pStyle w:val="ad"/>
      </w:pPr>
      <w:r w:rsidRPr="00AA2B9F">
        <w:rPr>
          <w:rFonts w:hint="eastAsia"/>
        </w:rPr>
        <w:t>①システムに登録されている利用者であること。</w:t>
      </w:r>
    </w:p>
    <w:p w:rsidR="004F4C38" w:rsidRDefault="004F4C38" w:rsidP="00291F28">
      <w:pPr>
        <w:pStyle w:val="ad"/>
      </w:pPr>
      <w:r>
        <w:rPr>
          <w:rFonts w:hint="eastAsia"/>
        </w:rPr>
        <w:t>②</w:t>
      </w:r>
      <w:r w:rsidRPr="005752E7">
        <w:rPr>
          <w:rFonts w:hint="eastAsia"/>
          <w:kern w:val="0"/>
        </w:rPr>
        <w:t>ＰＵＡ</w:t>
      </w:r>
      <w:r w:rsidRPr="005752E7">
        <w:rPr>
          <w:rFonts w:hint="eastAsia"/>
        </w:rPr>
        <w:t>業務を行った</w:t>
      </w:r>
      <w:r>
        <w:rPr>
          <w:rFonts w:hint="eastAsia"/>
          <w:kern w:val="0"/>
        </w:rPr>
        <w:t>利用者</w:t>
      </w:r>
      <w:r w:rsidRPr="003479F2">
        <w:rPr>
          <w:rFonts w:hint="eastAsia"/>
          <w:kern w:val="0"/>
        </w:rPr>
        <w:t>である</w:t>
      </w:r>
      <w:r>
        <w:rPr>
          <w:rFonts w:hint="eastAsia"/>
          <w:kern w:val="0"/>
        </w:rPr>
        <w:t>こと。</w:t>
      </w:r>
    </w:p>
    <w:p w:rsidR="004F4C38" w:rsidRDefault="004F4C38" w:rsidP="00291F28">
      <w:pPr>
        <w:pStyle w:val="aa"/>
      </w:pPr>
      <w:r>
        <w:rPr>
          <w:rFonts w:hint="eastAsia"/>
        </w:rPr>
        <w:t>（２）入力項目チェック</w:t>
      </w:r>
    </w:p>
    <w:p w:rsidR="004F4C38" w:rsidRDefault="004F4C38" w:rsidP="00291F28">
      <w:pPr>
        <w:pStyle w:val="af"/>
      </w:pPr>
      <w:r>
        <w:rPr>
          <w:rFonts w:hint="eastAsia"/>
        </w:rPr>
        <w:t>（Ａ）単項目チェック</w:t>
      </w:r>
    </w:p>
    <w:p w:rsidR="004F4C38" w:rsidRDefault="004F4C38" w:rsidP="00291F28">
      <w:pPr>
        <w:pStyle w:val="af1"/>
      </w:pPr>
      <w:r>
        <w:rPr>
          <w:rFonts w:hint="eastAsia"/>
        </w:rPr>
        <w:t>「入力項目表」及び「オンライン業務共通設計書」参照。</w:t>
      </w:r>
    </w:p>
    <w:p w:rsidR="004F4C38" w:rsidRDefault="004F4C38" w:rsidP="00291F28">
      <w:pPr>
        <w:pStyle w:val="af"/>
      </w:pPr>
      <w:r>
        <w:rPr>
          <w:rFonts w:hint="eastAsia"/>
        </w:rPr>
        <w:t>（Ｂ）項目間関連チェック</w:t>
      </w:r>
    </w:p>
    <w:p w:rsidR="004F4C38" w:rsidRDefault="004F4C38" w:rsidP="00291F28">
      <w:pPr>
        <w:pStyle w:val="af1"/>
      </w:pPr>
      <w:r>
        <w:rPr>
          <w:rFonts w:hint="eastAsia"/>
        </w:rPr>
        <w:t>「入力項目表」及び「オンライン業務共通設計書」参照。</w:t>
      </w:r>
    </w:p>
    <w:p w:rsidR="004F4C38" w:rsidRPr="00C61D41" w:rsidRDefault="004F4C38" w:rsidP="00291F28">
      <w:pPr>
        <w:pStyle w:val="af1"/>
        <w:ind w:leftChars="0" w:left="0"/>
        <w:rPr>
          <w:kern w:val="0"/>
          <w:highlight w:val="green"/>
        </w:rPr>
      </w:pPr>
      <w:r w:rsidRPr="00F17E8E">
        <w:rPr>
          <w:rFonts w:hint="eastAsia"/>
          <w:kern w:val="0"/>
        </w:rPr>
        <w:t>（３）ブッキング情報ＤＢチェック</w:t>
      </w:r>
    </w:p>
    <w:p w:rsidR="004F4C38" w:rsidRPr="00D97DBF" w:rsidRDefault="004F4C38" w:rsidP="00291F28">
      <w:pPr>
        <w:pStyle w:val="af1"/>
        <w:ind w:leftChars="400" w:left="794" w:firstLineChars="103" w:firstLine="204"/>
        <w:rPr>
          <w:kern w:val="0"/>
        </w:rPr>
      </w:pPr>
      <w:r w:rsidRPr="00F17E8E">
        <w:rPr>
          <w:rFonts w:hint="eastAsia"/>
          <w:kern w:val="0"/>
        </w:rPr>
        <w:t>入力された船会社コード及びＰ／Ｕ番号に関連付けられたブッキング情報ＤＢが存在する場合は、取消</w:t>
      </w:r>
      <w:r>
        <w:rPr>
          <w:rFonts w:hint="eastAsia"/>
          <w:kern w:val="0"/>
        </w:rPr>
        <w:t>し</w:t>
      </w:r>
      <w:r w:rsidRPr="00F17E8E">
        <w:rPr>
          <w:rFonts w:hint="eastAsia"/>
          <w:kern w:val="0"/>
        </w:rPr>
        <w:t>されていないこと。</w:t>
      </w:r>
    </w:p>
    <w:p w:rsidR="004F4C38" w:rsidRPr="00AA2B9F" w:rsidRDefault="004F4C38" w:rsidP="00291F28">
      <w:pPr>
        <w:pStyle w:val="aa"/>
      </w:pPr>
      <w:r w:rsidRPr="00AA2B9F">
        <w:rPr>
          <w:rFonts w:hint="eastAsia"/>
        </w:rPr>
        <w:t>（</w:t>
      </w:r>
      <w:r>
        <w:rPr>
          <w:rFonts w:hint="eastAsia"/>
        </w:rPr>
        <w:t>４</w:t>
      </w:r>
      <w:r w:rsidRPr="00AA2B9F">
        <w:rPr>
          <w:rFonts w:hint="eastAsia"/>
        </w:rPr>
        <w:t>）</w:t>
      </w:r>
      <w:r>
        <w:rPr>
          <w:rFonts w:hint="eastAsia"/>
        </w:rPr>
        <w:t>空コンテナピックアップ</w:t>
      </w:r>
      <w:r w:rsidRPr="00AA2B9F">
        <w:rPr>
          <w:rFonts w:hint="eastAsia"/>
        </w:rPr>
        <w:t>ＤＢチェック</w:t>
      </w:r>
    </w:p>
    <w:p w:rsidR="004F4C38" w:rsidRDefault="004F4C38" w:rsidP="00291F28">
      <w:pPr>
        <w:pStyle w:val="af"/>
      </w:pPr>
      <w:r>
        <w:rPr>
          <w:rFonts w:hint="eastAsia"/>
        </w:rPr>
        <w:t>（Ａ）登録の場合</w:t>
      </w:r>
    </w:p>
    <w:p w:rsidR="004F4C38" w:rsidRDefault="004F4C38" w:rsidP="00291F28">
      <w:pPr>
        <w:pStyle w:val="ad"/>
      </w:pPr>
      <w:r>
        <w:rPr>
          <w:rFonts w:hint="eastAsia"/>
        </w:rPr>
        <w:t>①</w:t>
      </w:r>
      <w:r w:rsidRPr="00AA2B9F">
        <w:rPr>
          <w:rFonts w:hint="eastAsia"/>
        </w:rPr>
        <w:t>入力された</w:t>
      </w:r>
      <w:r>
        <w:rPr>
          <w:rFonts w:hint="eastAsia"/>
        </w:rPr>
        <w:t>船会社コード及びＰ／Ｕ番号</w:t>
      </w:r>
      <w:r w:rsidRPr="00AA2B9F">
        <w:rPr>
          <w:rFonts w:hint="eastAsia"/>
        </w:rPr>
        <w:t>に</w:t>
      </w:r>
      <w:r>
        <w:rPr>
          <w:rFonts w:hint="eastAsia"/>
        </w:rPr>
        <w:t>対する空コンテナピックアップＤＢが存在すること。</w:t>
      </w:r>
    </w:p>
    <w:p w:rsidR="004F4C38" w:rsidRPr="00306094" w:rsidRDefault="004F4C38" w:rsidP="00291F28">
      <w:pPr>
        <w:pStyle w:val="a8"/>
        <w:ind w:leftChars="500" w:left="1190"/>
        <w:rPr>
          <w:kern w:val="0"/>
        </w:rPr>
      </w:pPr>
      <w:r w:rsidRPr="00F82FB7">
        <w:rPr>
          <w:rFonts w:hint="eastAsia"/>
        </w:rPr>
        <w:t>②</w:t>
      </w:r>
      <w:r w:rsidRPr="00F82FB7">
        <w:rPr>
          <w:rFonts w:hint="eastAsia"/>
          <w:kern w:val="0"/>
        </w:rPr>
        <w:t>入力された船会社コード及びＰ／Ｕ番号に関連付けられたブッキング情報ＤＢが存在する場合は、空コンテナピックアップＤＢに登録されているコンテナサイズコード及びコンテナタイプコードの組み合わせがブッキング情報ＤＢに登録されていること。</w:t>
      </w:r>
    </w:p>
    <w:p w:rsidR="004F4C38" w:rsidRDefault="004F4C38" w:rsidP="00291F28">
      <w:pPr>
        <w:pStyle w:val="ad"/>
      </w:pPr>
      <w:r w:rsidRPr="00F82FB7">
        <w:rPr>
          <w:rFonts w:hint="eastAsia"/>
        </w:rPr>
        <w:t>③</w:t>
      </w:r>
      <w:r w:rsidRPr="005752E7">
        <w:rPr>
          <w:rFonts w:hint="eastAsia"/>
        </w:rPr>
        <w:t>ＰＵＡ</w:t>
      </w:r>
      <w:r>
        <w:rPr>
          <w:rFonts w:hint="eastAsia"/>
        </w:rPr>
        <w:t>業務が行われていないこと。</w:t>
      </w:r>
    </w:p>
    <w:p w:rsidR="004F4C38" w:rsidRPr="00356F34" w:rsidRDefault="004F4C38" w:rsidP="00291F28">
      <w:pPr>
        <w:pStyle w:val="ad"/>
        <w:rPr>
          <w:kern w:val="0"/>
        </w:rPr>
      </w:pPr>
      <w:r w:rsidRPr="00356F34">
        <w:rPr>
          <w:rFonts w:hint="eastAsia"/>
          <w:kern w:val="0"/>
        </w:rPr>
        <w:t>④登録されている空コンテナピックアップオーダー申込先利用者に対してシステムに区切り文字が登録されている場合は、入力されたＰ／Ｕ番号の区切り文字と一致すること。</w:t>
      </w:r>
    </w:p>
    <w:p w:rsidR="004F4C38" w:rsidRDefault="004F4C38" w:rsidP="00291F28">
      <w:pPr>
        <w:pStyle w:val="ad"/>
        <w:rPr>
          <w:kern w:val="0"/>
        </w:rPr>
      </w:pPr>
      <w:r w:rsidRPr="00356F34">
        <w:rPr>
          <w:rFonts w:hint="eastAsia"/>
          <w:kern w:val="0"/>
        </w:rPr>
        <w:t>⑤登録されている空コンテナピックアップオーダー申込先利用者に対してシステムに区切り文字が登録されていない場合は、入力されたＰ／Ｕ番号に区切り文字が入力されていないこと。</w:t>
      </w:r>
    </w:p>
    <w:p w:rsidR="004F4C38" w:rsidRDefault="004F4C38" w:rsidP="00237B1D">
      <w:pPr>
        <w:pStyle w:val="ad"/>
        <w:ind w:leftChars="0" w:left="0" w:firstLineChars="200" w:firstLine="397"/>
      </w:pPr>
      <w:r>
        <w:rPr>
          <w:kern w:val="0"/>
        </w:rPr>
        <w:br w:type="page"/>
      </w:r>
      <w:r>
        <w:rPr>
          <w:rFonts w:hint="eastAsia"/>
        </w:rPr>
        <w:lastRenderedPageBreak/>
        <w:t>（Ｂ）訂正</w:t>
      </w:r>
      <w:r w:rsidRPr="00456231">
        <w:rPr>
          <w:rFonts w:hint="eastAsia"/>
        </w:rPr>
        <w:t>または取消し</w:t>
      </w:r>
      <w:r>
        <w:rPr>
          <w:rFonts w:hint="eastAsia"/>
        </w:rPr>
        <w:t>の場合</w:t>
      </w:r>
    </w:p>
    <w:p w:rsidR="004F4C38" w:rsidRDefault="004F4C38" w:rsidP="00291F28">
      <w:pPr>
        <w:pStyle w:val="ad"/>
      </w:pPr>
      <w:r>
        <w:rPr>
          <w:rFonts w:hint="eastAsia"/>
        </w:rPr>
        <w:t>①</w:t>
      </w:r>
      <w:r w:rsidRPr="00AA2B9F">
        <w:rPr>
          <w:rFonts w:hint="eastAsia"/>
        </w:rPr>
        <w:t>入力された</w:t>
      </w:r>
      <w:r>
        <w:rPr>
          <w:rFonts w:hint="eastAsia"/>
        </w:rPr>
        <w:t>船会社コード及びＰ／Ｕ番号</w:t>
      </w:r>
      <w:r w:rsidRPr="00AA2B9F">
        <w:rPr>
          <w:rFonts w:hint="eastAsia"/>
        </w:rPr>
        <w:t>に</w:t>
      </w:r>
      <w:r>
        <w:rPr>
          <w:rFonts w:hint="eastAsia"/>
        </w:rPr>
        <w:t>対する空コンテナピックアップＤＢが存在すること。</w:t>
      </w:r>
    </w:p>
    <w:p w:rsidR="004F4C38" w:rsidRPr="00306094" w:rsidRDefault="004F4C38" w:rsidP="00291F28">
      <w:pPr>
        <w:pStyle w:val="a8"/>
        <w:ind w:leftChars="500" w:left="1190"/>
        <w:rPr>
          <w:kern w:val="0"/>
        </w:rPr>
      </w:pPr>
      <w:r w:rsidRPr="00F82FB7">
        <w:rPr>
          <w:rFonts w:hint="eastAsia"/>
        </w:rPr>
        <w:t>②</w:t>
      </w:r>
      <w:r w:rsidRPr="00F82FB7">
        <w:rPr>
          <w:rFonts w:hint="eastAsia"/>
          <w:kern w:val="0"/>
        </w:rPr>
        <w:t>入力された船会社コード及びＰ／Ｕ番号に関連付けられたブッキング情報ＤＢが存在する場合は、空コンテナピックアップＤＢに登録されているコンテナサイズコード及びコンテナタイプコードの組み合わせがブッキング情報ＤＢに登録されていること。</w:t>
      </w:r>
    </w:p>
    <w:p w:rsidR="004F4C38" w:rsidRDefault="004F4C38" w:rsidP="00291F28">
      <w:pPr>
        <w:pStyle w:val="ad"/>
      </w:pPr>
      <w:r w:rsidRPr="00F82FB7">
        <w:rPr>
          <w:rFonts w:hint="eastAsia"/>
        </w:rPr>
        <w:t>③</w:t>
      </w:r>
      <w:r w:rsidRPr="005752E7">
        <w:rPr>
          <w:rFonts w:hint="eastAsia"/>
        </w:rPr>
        <w:t>ＰＵＡ</w:t>
      </w:r>
      <w:r>
        <w:rPr>
          <w:rFonts w:hint="eastAsia"/>
        </w:rPr>
        <w:t>業務が行われていること。</w:t>
      </w:r>
    </w:p>
    <w:p w:rsidR="004F4C38" w:rsidRDefault="004F4C38" w:rsidP="00291F28">
      <w:pPr>
        <w:pStyle w:val="ad"/>
      </w:pPr>
      <w:r w:rsidRPr="00F82FB7">
        <w:rPr>
          <w:rFonts w:hint="eastAsia"/>
        </w:rPr>
        <w:t>④</w:t>
      </w:r>
      <w:r w:rsidRPr="003641DF">
        <w:rPr>
          <w:rFonts w:hint="eastAsia"/>
        </w:rPr>
        <w:t>取消しの場合は、入力された船会社コード及びＰ／Ｕ番号に対して、ＰＣＤ業務が行われていないこと。</w:t>
      </w:r>
    </w:p>
    <w:p w:rsidR="004F4C38" w:rsidRPr="00356F34" w:rsidRDefault="004F4C38" w:rsidP="00291F28">
      <w:pPr>
        <w:pStyle w:val="ad"/>
        <w:rPr>
          <w:kern w:val="0"/>
        </w:rPr>
      </w:pPr>
      <w:r w:rsidRPr="00356F34">
        <w:rPr>
          <w:rFonts w:hint="eastAsia"/>
          <w:kern w:val="0"/>
        </w:rPr>
        <w:t>⑤登録されている空コンテナピックアップオーダー申込先利用者に対してシステムに区切り文字が登録されている場合は、入力されたＰ／Ｕ番号の区切り文字と一致すること。</w:t>
      </w:r>
    </w:p>
    <w:p w:rsidR="004F4C38" w:rsidRPr="001B34B2" w:rsidRDefault="004F4C38" w:rsidP="00291F28">
      <w:pPr>
        <w:pStyle w:val="ad"/>
        <w:rPr>
          <w:kern w:val="0"/>
        </w:rPr>
      </w:pPr>
      <w:r w:rsidRPr="00356F34">
        <w:rPr>
          <w:rFonts w:hint="eastAsia"/>
          <w:kern w:val="0"/>
        </w:rPr>
        <w:t>⑥登録されている空コンテナピックアップオーダー申込先利用者に対してシステムに区切り文字が登録されていない場合は、入力されたＰ／Ｕ番号に区切り文字が入力されていないこと。</w:t>
      </w:r>
    </w:p>
    <w:p w:rsidR="004F4C38" w:rsidRPr="005A0EBC" w:rsidRDefault="004F4C38" w:rsidP="00AA2B9F"/>
    <w:p w:rsidR="004F4C38" w:rsidRDefault="004F4C38" w:rsidP="00AA2B9F">
      <w:r w:rsidRPr="00AA2B9F">
        <w:rPr>
          <w:rFonts w:hint="eastAsia"/>
        </w:rPr>
        <w:t>５．処理内容</w:t>
      </w:r>
    </w:p>
    <w:p w:rsidR="004F4C38" w:rsidRDefault="004F4C38" w:rsidP="00291F28">
      <w:pPr>
        <w:pStyle w:val="aa"/>
      </w:pPr>
      <w:r>
        <w:rPr>
          <w:rFonts w:hint="eastAsia"/>
        </w:rPr>
        <w:t>（１）入力チェック処理</w:t>
      </w:r>
    </w:p>
    <w:p w:rsidR="004F4C38" w:rsidRDefault="003A4D8C" w:rsidP="00291F28">
      <w:pPr>
        <w:pStyle w:val="ac"/>
      </w:pPr>
      <w:r w:rsidRPr="003A4D8C">
        <w:rPr>
          <w:rFonts w:hint="eastAsia"/>
        </w:rPr>
        <w:t>前述の入力条件に合致するかチェックし、合致した場合は正常終了とし、処理結果コードに「０００００－００００－００００」を設定の上、以降の処理を行う。</w:t>
      </w:r>
    </w:p>
    <w:p w:rsidR="004F4C38" w:rsidRPr="00AA2B9F" w:rsidRDefault="003A4D8C" w:rsidP="00291F28">
      <w:pPr>
        <w:pStyle w:val="ac"/>
      </w:pPr>
      <w:r w:rsidRPr="003A4D8C">
        <w:rPr>
          <w:rFonts w:hint="eastAsia"/>
        </w:rPr>
        <w:t>合致しなかった場合はエラーとし、処理結果コードに「０００００－００００－００００」以外のコードを設定の上、処理結果通知の出力を行う。</w:t>
      </w:r>
      <w:r w:rsidR="004F4C38">
        <w:rPr>
          <w:rFonts w:hint="eastAsia"/>
        </w:rPr>
        <w:t>（エラー内容については「処理結果コード一覧」を参照。）</w:t>
      </w:r>
    </w:p>
    <w:p w:rsidR="004F4C38" w:rsidRDefault="004F4C38" w:rsidP="00291F28">
      <w:pPr>
        <w:pStyle w:val="aa"/>
      </w:pPr>
      <w:r>
        <w:rPr>
          <w:rFonts w:hint="eastAsia"/>
        </w:rPr>
        <w:t>（２）空コンテナピックアップ回答呼出情報編集出力</w:t>
      </w:r>
      <w:r w:rsidRPr="00AA2B9F">
        <w:rPr>
          <w:rFonts w:hint="eastAsia"/>
        </w:rPr>
        <w:t>処理</w:t>
      </w:r>
    </w:p>
    <w:p w:rsidR="004F4C38" w:rsidRPr="00AA2B9F" w:rsidRDefault="004F4C38" w:rsidP="00291F28">
      <w:pPr>
        <w:pStyle w:val="ac"/>
        <w:rPr>
          <w:noProof/>
        </w:rPr>
      </w:pPr>
      <w:r>
        <w:rPr>
          <w:rFonts w:hint="eastAsia"/>
          <w:noProof/>
        </w:rPr>
        <w:t>空コンテナピックアップＤＢより空コンテナピックアップ回答呼出情報の編集及び出力を行う。出力項目については「出力項目表」を参照。</w:t>
      </w:r>
    </w:p>
    <w:p w:rsidR="004F4C38" w:rsidRDefault="004F4C38" w:rsidP="00291F28">
      <w:pPr>
        <w:pStyle w:val="aa"/>
      </w:pPr>
      <w:r>
        <w:rPr>
          <w:rFonts w:hint="eastAsia"/>
        </w:rPr>
        <w:t>（３）</w:t>
      </w:r>
      <w:r>
        <w:rPr>
          <w:rFonts w:cs="ＭＳ 明朝" w:hint="eastAsia"/>
          <w:color w:val="000000"/>
          <w:kern w:val="0"/>
        </w:rPr>
        <w:t>注意喚起メッセージ</w:t>
      </w:r>
      <w:r w:rsidRPr="00BB3324">
        <w:rPr>
          <w:rFonts w:cs="ＭＳ 明朝" w:hint="eastAsia"/>
          <w:color w:val="000000"/>
          <w:kern w:val="0"/>
        </w:rPr>
        <w:t>出力処理</w:t>
      </w:r>
    </w:p>
    <w:p w:rsidR="004F4C38" w:rsidRPr="00FC4F27" w:rsidRDefault="004F4C38" w:rsidP="00291F28">
      <w:pPr>
        <w:pStyle w:val="ac"/>
        <w:rPr>
          <w:kern w:val="0"/>
        </w:rPr>
      </w:pPr>
      <w:r>
        <w:rPr>
          <w:rFonts w:hint="eastAsia"/>
          <w:kern w:val="0"/>
        </w:rPr>
        <w:t>呼出情報を元に登録内容または変更内容をシステムに反映する場合は、再送信が必要である旨を注意喚起メッセージとして処理結果通知に出力する</w:t>
      </w:r>
      <w:r w:rsidRPr="00BB3324">
        <w:rPr>
          <w:rFonts w:hint="eastAsia"/>
          <w:kern w:val="0"/>
        </w:rPr>
        <w:t>。</w:t>
      </w:r>
    </w:p>
    <w:p w:rsidR="004F4C38" w:rsidRPr="00BD12A0" w:rsidRDefault="004F4C38" w:rsidP="00F85E63"/>
    <w:p w:rsidR="004F4C38" w:rsidRPr="00AA2B9F" w:rsidRDefault="004F4C38" w:rsidP="00AA2B9F">
      <w:r w:rsidRPr="00AA2B9F">
        <w:rPr>
          <w:rFonts w:hint="eastAsia"/>
        </w:rPr>
        <w:t>６．出力情報</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4F4C38" w:rsidRPr="00AA2B9F" w:rsidTr="00A94603">
        <w:trPr>
          <w:cantSplit/>
          <w:trHeight w:hRule="exact" w:val="397"/>
          <w:tblHeader/>
        </w:trPr>
        <w:tc>
          <w:tcPr>
            <w:tcW w:w="2268" w:type="dxa"/>
            <w:tcBorders>
              <w:top w:val="single" w:sz="4" w:space="0" w:color="000000"/>
              <w:left w:val="single" w:sz="4" w:space="0" w:color="000000"/>
              <w:bottom w:val="single" w:sz="4" w:space="0" w:color="000000"/>
              <w:right w:val="single" w:sz="4" w:space="0" w:color="000000"/>
            </w:tcBorders>
            <w:vAlign w:val="center"/>
          </w:tcPr>
          <w:p w:rsidR="004F4C38" w:rsidRPr="00AA2B9F" w:rsidRDefault="004F4C38" w:rsidP="00AA2B9F">
            <w:r w:rsidRPr="00AA2B9F">
              <w:rPr>
                <w:rFonts w:hint="eastAsia"/>
              </w:rPr>
              <w:t>情報名</w:t>
            </w:r>
          </w:p>
        </w:tc>
        <w:tc>
          <w:tcPr>
            <w:tcW w:w="4536" w:type="dxa"/>
            <w:tcBorders>
              <w:top w:val="single" w:sz="4" w:space="0" w:color="000000"/>
              <w:left w:val="single" w:sz="4" w:space="0" w:color="000000"/>
              <w:bottom w:val="single" w:sz="4" w:space="0" w:color="000000"/>
              <w:right w:val="single" w:sz="4" w:space="0" w:color="000000"/>
            </w:tcBorders>
            <w:vAlign w:val="center"/>
          </w:tcPr>
          <w:p w:rsidR="004F4C38" w:rsidRPr="00AA2B9F" w:rsidRDefault="004F4C38" w:rsidP="00AA2B9F">
            <w:r w:rsidRPr="00AA2B9F">
              <w:rPr>
                <w:rFonts w:hint="eastAsia"/>
              </w:rPr>
              <w:t>出力条件</w:t>
            </w:r>
          </w:p>
        </w:tc>
        <w:tc>
          <w:tcPr>
            <w:tcW w:w="2268" w:type="dxa"/>
            <w:tcBorders>
              <w:top w:val="single" w:sz="4" w:space="0" w:color="000000"/>
              <w:left w:val="single" w:sz="4" w:space="0" w:color="000000"/>
              <w:bottom w:val="single" w:sz="4" w:space="0" w:color="000000"/>
              <w:right w:val="single" w:sz="4" w:space="0" w:color="000000"/>
            </w:tcBorders>
            <w:vAlign w:val="center"/>
          </w:tcPr>
          <w:p w:rsidR="004F4C38" w:rsidRPr="00AA2B9F" w:rsidRDefault="004F4C38" w:rsidP="00AA2B9F">
            <w:r w:rsidRPr="00AA2B9F">
              <w:rPr>
                <w:rFonts w:hint="eastAsia"/>
              </w:rPr>
              <w:t>出力先</w:t>
            </w:r>
          </w:p>
        </w:tc>
      </w:tr>
      <w:tr w:rsidR="004F4C38" w:rsidRPr="00AA2B9F" w:rsidTr="0080458C">
        <w:trPr>
          <w:cantSplit/>
          <w:trHeight w:hRule="exact" w:val="397"/>
        </w:trPr>
        <w:tc>
          <w:tcPr>
            <w:tcW w:w="2268" w:type="dxa"/>
            <w:tcBorders>
              <w:top w:val="single" w:sz="4" w:space="0" w:color="000000"/>
              <w:left w:val="single" w:sz="4" w:space="0" w:color="000000"/>
              <w:bottom w:val="single" w:sz="4" w:space="0" w:color="000000"/>
              <w:right w:val="nil"/>
            </w:tcBorders>
          </w:tcPr>
          <w:p w:rsidR="004F4C38" w:rsidRPr="00AA2B9F" w:rsidRDefault="004F4C38" w:rsidP="00AA2B9F">
            <w:r w:rsidRPr="00AA2B9F">
              <w:rPr>
                <w:rFonts w:hint="eastAsia"/>
              </w:rPr>
              <w:t>処理結果通知</w:t>
            </w:r>
          </w:p>
        </w:tc>
        <w:tc>
          <w:tcPr>
            <w:tcW w:w="4536" w:type="dxa"/>
            <w:tcBorders>
              <w:top w:val="single" w:sz="4" w:space="0" w:color="000000"/>
              <w:left w:val="single" w:sz="4" w:space="0" w:color="000000"/>
              <w:bottom w:val="single" w:sz="4" w:space="0" w:color="000000"/>
              <w:right w:val="nil"/>
            </w:tcBorders>
          </w:tcPr>
          <w:p w:rsidR="004F4C38" w:rsidRPr="00AA2B9F" w:rsidRDefault="004F4C38" w:rsidP="00AA2B9F">
            <w:r w:rsidRPr="00AA2B9F">
              <w:rPr>
                <w:rFonts w:hint="eastAsia"/>
              </w:rPr>
              <w:t>なし</w:t>
            </w:r>
          </w:p>
        </w:tc>
        <w:tc>
          <w:tcPr>
            <w:tcW w:w="2268" w:type="dxa"/>
            <w:tcBorders>
              <w:top w:val="single" w:sz="4" w:space="0" w:color="000000"/>
              <w:left w:val="single" w:sz="4" w:space="0" w:color="000000"/>
              <w:bottom w:val="single" w:sz="4" w:space="0" w:color="000000"/>
              <w:right w:val="single" w:sz="4" w:space="0" w:color="000000"/>
            </w:tcBorders>
          </w:tcPr>
          <w:p w:rsidR="004F4C38" w:rsidRPr="00AA2B9F" w:rsidRDefault="004F4C38" w:rsidP="00AA2B9F">
            <w:r w:rsidRPr="00AA2B9F">
              <w:rPr>
                <w:rFonts w:hint="eastAsia"/>
              </w:rPr>
              <w:t>入力者</w:t>
            </w:r>
          </w:p>
        </w:tc>
      </w:tr>
      <w:tr w:rsidR="004F4C38" w:rsidRPr="00AA2B9F" w:rsidTr="005A1B62">
        <w:trPr>
          <w:cantSplit/>
          <w:trHeight w:val="709"/>
        </w:trPr>
        <w:tc>
          <w:tcPr>
            <w:tcW w:w="2268" w:type="dxa"/>
            <w:tcBorders>
              <w:top w:val="single" w:sz="4" w:space="0" w:color="000000"/>
              <w:left w:val="single" w:sz="4" w:space="0" w:color="000000"/>
              <w:bottom w:val="single" w:sz="4" w:space="0" w:color="000000"/>
              <w:right w:val="nil"/>
            </w:tcBorders>
          </w:tcPr>
          <w:p w:rsidR="004F4C38" w:rsidRPr="00AA2B9F" w:rsidRDefault="004F4C38" w:rsidP="00AA2B9F">
            <w:r>
              <w:rPr>
                <w:rFonts w:hint="eastAsia"/>
              </w:rPr>
              <w:t>空コンテナピックアップ回答呼出情報</w:t>
            </w:r>
          </w:p>
        </w:tc>
        <w:tc>
          <w:tcPr>
            <w:tcW w:w="4536" w:type="dxa"/>
            <w:tcBorders>
              <w:top w:val="single" w:sz="4" w:space="0" w:color="000000"/>
              <w:left w:val="single" w:sz="4" w:space="0" w:color="000000"/>
              <w:bottom w:val="single" w:sz="4" w:space="0" w:color="000000"/>
              <w:right w:val="nil"/>
            </w:tcBorders>
          </w:tcPr>
          <w:p w:rsidR="004F4C38" w:rsidRPr="00AA2B9F" w:rsidRDefault="004F4C38" w:rsidP="00291F28">
            <w:pPr>
              <w:pStyle w:val="af6"/>
            </w:pPr>
            <w:r>
              <w:rPr>
                <w:rFonts w:hint="eastAsia"/>
              </w:rPr>
              <w:t>なし</w:t>
            </w:r>
          </w:p>
        </w:tc>
        <w:tc>
          <w:tcPr>
            <w:tcW w:w="2268" w:type="dxa"/>
            <w:tcBorders>
              <w:top w:val="single" w:sz="4" w:space="0" w:color="000000"/>
              <w:left w:val="single" w:sz="4" w:space="0" w:color="000000"/>
              <w:bottom w:val="single" w:sz="4" w:space="0" w:color="000000"/>
              <w:right w:val="single" w:sz="4" w:space="0" w:color="000000"/>
            </w:tcBorders>
          </w:tcPr>
          <w:p w:rsidR="004F4C38" w:rsidRPr="00AA2B9F" w:rsidRDefault="004F4C38" w:rsidP="00AA2B9F">
            <w:r>
              <w:rPr>
                <w:rFonts w:hint="eastAsia"/>
              </w:rPr>
              <w:t>入力者</w:t>
            </w:r>
          </w:p>
        </w:tc>
      </w:tr>
    </w:tbl>
    <w:p w:rsidR="004F4C38" w:rsidRPr="00AA2B9F" w:rsidRDefault="004F4C38" w:rsidP="002413CA"/>
    <w:sectPr w:rsidR="004F4C38" w:rsidRPr="00AA2B9F" w:rsidSect="00AA2B9F">
      <w:footerReference w:type="default" r:id="rId6"/>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2969" w:rsidRDefault="00222969">
      <w:r>
        <w:separator/>
      </w:r>
    </w:p>
  </w:endnote>
  <w:endnote w:type="continuationSeparator" w:id="0">
    <w:p w:rsidR="00222969" w:rsidRDefault="002229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F4C38" w:rsidRDefault="004F4C38" w:rsidP="00F21BEE">
    <w:pPr>
      <w:jc w:val="center"/>
      <w:rPr>
        <w:rFonts w:hAnsi="ＭＳ ゴシック"/>
      </w:rPr>
    </w:pPr>
    <w:r>
      <w:rPr>
        <w:rFonts w:hAnsi="ＭＳ ゴシック"/>
      </w:rPr>
      <w:t>2051-01-</w:t>
    </w:r>
    <w:r w:rsidRPr="00E12B21">
      <w:rPr>
        <w:rFonts w:hAnsi="ＭＳ ゴシック"/>
      </w:rPr>
      <w:fldChar w:fldCharType="begin"/>
    </w:r>
    <w:r w:rsidRPr="00E12B21">
      <w:rPr>
        <w:rFonts w:hAnsi="ＭＳ ゴシック"/>
      </w:rPr>
      <w:instrText xml:space="preserve"> PAGE </w:instrText>
    </w:r>
    <w:r w:rsidRPr="00E12B21">
      <w:rPr>
        <w:rFonts w:hAnsi="ＭＳ ゴシック"/>
      </w:rPr>
      <w:fldChar w:fldCharType="separate"/>
    </w:r>
    <w:r w:rsidR="00237B1D">
      <w:rPr>
        <w:rFonts w:hAnsi="ＭＳ ゴシック"/>
        <w:noProof/>
      </w:rPr>
      <w:t>1</w:t>
    </w:r>
    <w:r w:rsidRPr="00E12B21">
      <w:rPr>
        <w:rFonts w:hAnsi="ＭＳ ゴシック"/>
      </w:rPr>
      <w:fldChar w:fldCharType="end"/>
    </w:r>
  </w:p>
  <w:p w:rsidR="004F4C38" w:rsidRPr="00304F38" w:rsidRDefault="004F4C38" w:rsidP="009A2642">
    <w:pPr>
      <w:pStyle w:val="afc"/>
      <w:jc w:val="right"/>
      <w:rPr>
        <w:rFonts w:hAnsi="ＭＳ ゴシック"/>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2969" w:rsidRDefault="00222969">
      <w:r>
        <w:separator/>
      </w:r>
    </w:p>
  </w:footnote>
  <w:footnote w:type="continuationSeparator" w:id="0">
    <w:p w:rsidR="00222969" w:rsidRDefault="002229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removePersonalInformation/>
  <w:removeDateAndTim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4D2"/>
    <w:rsid w:val="0000056F"/>
    <w:rsid w:val="000134F9"/>
    <w:rsid w:val="0002093B"/>
    <w:rsid w:val="00021006"/>
    <w:rsid w:val="00043DDA"/>
    <w:rsid w:val="00061C9F"/>
    <w:rsid w:val="000868F7"/>
    <w:rsid w:val="0009209B"/>
    <w:rsid w:val="000935B0"/>
    <w:rsid w:val="00095EC9"/>
    <w:rsid w:val="000966E0"/>
    <w:rsid w:val="000C2E01"/>
    <w:rsid w:val="000D16CE"/>
    <w:rsid w:val="000E06AC"/>
    <w:rsid w:val="001438B2"/>
    <w:rsid w:val="001572E1"/>
    <w:rsid w:val="0016607B"/>
    <w:rsid w:val="00172AE6"/>
    <w:rsid w:val="00186020"/>
    <w:rsid w:val="001940F0"/>
    <w:rsid w:val="001B34B2"/>
    <w:rsid w:val="002221B7"/>
    <w:rsid w:val="00222969"/>
    <w:rsid w:val="0022385A"/>
    <w:rsid w:val="00237B1D"/>
    <w:rsid w:val="002413CA"/>
    <w:rsid w:val="0028758F"/>
    <w:rsid w:val="00291F28"/>
    <w:rsid w:val="002B2452"/>
    <w:rsid w:val="002D3791"/>
    <w:rsid w:val="002D49DD"/>
    <w:rsid w:val="00302722"/>
    <w:rsid w:val="00304F38"/>
    <w:rsid w:val="00306094"/>
    <w:rsid w:val="003069F4"/>
    <w:rsid w:val="003116BF"/>
    <w:rsid w:val="00325588"/>
    <w:rsid w:val="003479F2"/>
    <w:rsid w:val="00356F34"/>
    <w:rsid w:val="003641DF"/>
    <w:rsid w:val="003663FB"/>
    <w:rsid w:val="003703F0"/>
    <w:rsid w:val="00370A68"/>
    <w:rsid w:val="003729DE"/>
    <w:rsid w:val="00372B5C"/>
    <w:rsid w:val="00374C74"/>
    <w:rsid w:val="00384EBE"/>
    <w:rsid w:val="003A3774"/>
    <w:rsid w:val="003A4D8C"/>
    <w:rsid w:val="003D2110"/>
    <w:rsid w:val="003D24B9"/>
    <w:rsid w:val="003D41CB"/>
    <w:rsid w:val="003D7DF8"/>
    <w:rsid w:val="00400FE5"/>
    <w:rsid w:val="004158A7"/>
    <w:rsid w:val="004438F2"/>
    <w:rsid w:val="00451D42"/>
    <w:rsid w:val="00456231"/>
    <w:rsid w:val="00470936"/>
    <w:rsid w:val="00486CA5"/>
    <w:rsid w:val="004F0F85"/>
    <w:rsid w:val="004F1581"/>
    <w:rsid w:val="004F4C38"/>
    <w:rsid w:val="004F63DD"/>
    <w:rsid w:val="00501D29"/>
    <w:rsid w:val="00523B6E"/>
    <w:rsid w:val="005632FA"/>
    <w:rsid w:val="0056572A"/>
    <w:rsid w:val="005752E7"/>
    <w:rsid w:val="005A0EBC"/>
    <w:rsid w:val="005A1B62"/>
    <w:rsid w:val="005A4A9D"/>
    <w:rsid w:val="005A64E2"/>
    <w:rsid w:val="005D375A"/>
    <w:rsid w:val="005D54EA"/>
    <w:rsid w:val="005E430E"/>
    <w:rsid w:val="0062751E"/>
    <w:rsid w:val="00632BE1"/>
    <w:rsid w:val="00650A97"/>
    <w:rsid w:val="006556D9"/>
    <w:rsid w:val="006678FB"/>
    <w:rsid w:val="00683506"/>
    <w:rsid w:val="00683AFE"/>
    <w:rsid w:val="00693DED"/>
    <w:rsid w:val="006A1563"/>
    <w:rsid w:val="006A58B9"/>
    <w:rsid w:val="006B201F"/>
    <w:rsid w:val="006B63A1"/>
    <w:rsid w:val="006C2F51"/>
    <w:rsid w:val="006D3964"/>
    <w:rsid w:val="006E26C3"/>
    <w:rsid w:val="006E60F9"/>
    <w:rsid w:val="006E7A7B"/>
    <w:rsid w:val="006F0262"/>
    <w:rsid w:val="006F4D65"/>
    <w:rsid w:val="00704C2B"/>
    <w:rsid w:val="0079577B"/>
    <w:rsid w:val="007974F5"/>
    <w:rsid w:val="007A7C1E"/>
    <w:rsid w:val="007B0141"/>
    <w:rsid w:val="007C0A63"/>
    <w:rsid w:val="007C59C0"/>
    <w:rsid w:val="007E36EE"/>
    <w:rsid w:val="0080458C"/>
    <w:rsid w:val="00827EC4"/>
    <w:rsid w:val="00836ADC"/>
    <w:rsid w:val="008715A8"/>
    <w:rsid w:val="00886F1B"/>
    <w:rsid w:val="00892809"/>
    <w:rsid w:val="008A4082"/>
    <w:rsid w:val="008C7B04"/>
    <w:rsid w:val="008D50A4"/>
    <w:rsid w:val="00904061"/>
    <w:rsid w:val="00914AEA"/>
    <w:rsid w:val="00922A13"/>
    <w:rsid w:val="00924E07"/>
    <w:rsid w:val="0094175F"/>
    <w:rsid w:val="00980C04"/>
    <w:rsid w:val="00994915"/>
    <w:rsid w:val="00997284"/>
    <w:rsid w:val="009A1535"/>
    <w:rsid w:val="009A2642"/>
    <w:rsid w:val="009B1734"/>
    <w:rsid w:val="009B4914"/>
    <w:rsid w:val="009C4C84"/>
    <w:rsid w:val="009C6D7A"/>
    <w:rsid w:val="00A13F61"/>
    <w:rsid w:val="00A3135D"/>
    <w:rsid w:val="00A35986"/>
    <w:rsid w:val="00A7717E"/>
    <w:rsid w:val="00A94603"/>
    <w:rsid w:val="00AA2B9F"/>
    <w:rsid w:val="00AC2A2F"/>
    <w:rsid w:val="00AD7C31"/>
    <w:rsid w:val="00AE71F4"/>
    <w:rsid w:val="00B262F0"/>
    <w:rsid w:val="00B37240"/>
    <w:rsid w:val="00B57C4E"/>
    <w:rsid w:val="00B66CD7"/>
    <w:rsid w:val="00B7191D"/>
    <w:rsid w:val="00B738C5"/>
    <w:rsid w:val="00B8611F"/>
    <w:rsid w:val="00B9558A"/>
    <w:rsid w:val="00BB1266"/>
    <w:rsid w:val="00BB3324"/>
    <w:rsid w:val="00BB3980"/>
    <w:rsid w:val="00BC534C"/>
    <w:rsid w:val="00BD12A0"/>
    <w:rsid w:val="00BD1E90"/>
    <w:rsid w:val="00BD7965"/>
    <w:rsid w:val="00BE09DA"/>
    <w:rsid w:val="00BF247B"/>
    <w:rsid w:val="00BF3B22"/>
    <w:rsid w:val="00C05B74"/>
    <w:rsid w:val="00C47B0B"/>
    <w:rsid w:val="00C53C80"/>
    <w:rsid w:val="00C566D6"/>
    <w:rsid w:val="00C61D41"/>
    <w:rsid w:val="00CA3FAA"/>
    <w:rsid w:val="00CA5113"/>
    <w:rsid w:val="00CA7E63"/>
    <w:rsid w:val="00CD0333"/>
    <w:rsid w:val="00CF0D40"/>
    <w:rsid w:val="00CF60DE"/>
    <w:rsid w:val="00D118B0"/>
    <w:rsid w:val="00D12FD5"/>
    <w:rsid w:val="00D219AF"/>
    <w:rsid w:val="00D53D3D"/>
    <w:rsid w:val="00D63116"/>
    <w:rsid w:val="00D67B3B"/>
    <w:rsid w:val="00D72835"/>
    <w:rsid w:val="00D751C6"/>
    <w:rsid w:val="00D764D2"/>
    <w:rsid w:val="00D92686"/>
    <w:rsid w:val="00D96F5E"/>
    <w:rsid w:val="00D97DBF"/>
    <w:rsid w:val="00DA340D"/>
    <w:rsid w:val="00DA4015"/>
    <w:rsid w:val="00DA59FE"/>
    <w:rsid w:val="00DF6325"/>
    <w:rsid w:val="00E12B21"/>
    <w:rsid w:val="00E20B39"/>
    <w:rsid w:val="00E21026"/>
    <w:rsid w:val="00E42C68"/>
    <w:rsid w:val="00E474DA"/>
    <w:rsid w:val="00E66067"/>
    <w:rsid w:val="00E81AB7"/>
    <w:rsid w:val="00E86AA2"/>
    <w:rsid w:val="00E914B4"/>
    <w:rsid w:val="00EB62CD"/>
    <w:rsid w:val="00F17E8E"/>
    <w:rsid w:val="00F21BEE"/>
    <w:rsid w:val="00F76EC6"/>
    <w:rsid w:val="00F82FB7"/>
    <w:rsid w:val="00F85A43"/>
    <w:rsid w:val="00F85E63"/>
    <w:rsid w:val="00F90874"/>
    <w:rsid w:val="00F92C8B"/>
    <w:rsid w:val="00F97A15"/>
    <w:rsid w:val="00FC0F82"/>
    <w:rsid w:val="00FC4F27"/>
    <w:rsid w:val="00FC7ED0"/>
    <w:rsid w:val="00FD68CB"/>
    <w:rsid w:val="00FF78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uiPriority w:val="99"/>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link w:val="af9"/>
    <w:uiPriority w:val="99"/>
    <w:semiHidden/>
    <w:rsid w:val="00AA2B9F"/>
    <w:rPr>
      <w:rFonts w:ascii="Arial" w:hAnsi="Arial"/>
      <w:sz w:val="18"/>
      <w:szCs w:val="18"/>
    </w:rPr>
  </w:style>
  <w:style w:type="character" w:customStyle="1" w:styleId="af9">
    <w:name w:val="吹き出し (文字)"/>
    <w:link w:val="af8"/>
    <w:uiPriority w:val="99"/>
    <w:semiHidden/>
    <w:rsid w:val="00FB05F6"/>
    <w:rPr>
      <w:rFonts w:ascii="Arial" w:eastAsia="ＭＳ ゴシック" w:hAnsi="Arial" w:cs="Times New Roman"/>
      <w:kern w:val="2"/>
      <w:sz w:val="0"/>
      <w:szCs w:val="0"/>
    </w:rPr>
  </w:style>
  <w:style w:type="paragraph" w:styleId="afa">
    <w:name w:val="header"/>
    <w:basedOn w:val="a"/>
    <w:link w:val="afb"/>
    <w:uiPriority w:val="99"/>
    <w:rsid w:val="007C0A63"/>
    <w:pPr>
      <w:tabs>
        <w:tab w:val="center" w:pos="4252"/>
        <w:tab w:val="right" w:pos="8504"/>
      </w:tabs>
      <w:snapToGrid w:val="0"/>
    </w:pPr>
  </w:style>
  <w:style w:type="character" w:customStyle="1" w:styleId="afb">
    <w:name w:val="ヘッダー (文字)"/>
    <w:link w:val="afa"/>
    <w:uiPriority w:val="99"/>
    <w:semiHidden/>
    <w:rsid w:val="00FB05F6"/>
    <w:rPr>
      <w:rFonts w:ascii="ＭＳ ゴシック" w:eastAsia="ＭＳ ゴシック"/>
      <w:kern w:val="2"/>
      <w:sz w:val="22"/>
    </w:rPr>
  </w:style>
  <w:style w:type="paragraph" w:styleId="afc">
    <w:name w:val="footer"/>
    <w:basedOn w:val="a"/>
    <w:link w:val="afd"/>
    <w:uiPriority w:val="99"/>
    <w:rsid w:val="007C0A63"/>
    <w:pPr>
      <w:tabs>
        <w:tab w:val="center" w:pos="4252"/>
        <w:tab w:val="right" w:pos="8504"/>
      </w:tabs>
      <w:snapToGrid w:val="0"/>
    </w:pPr>
  </w:style>
  <w:style w:type="character" w:customStyle="1" w:styleId="afd">
    <w:name w:val="フッター (文字)"/>
    <w:link w:val="afc"/>
    <w:uiPriority w:val="99"/>
    <w:semiHidden/>
    <w:rsid w:val="00FB05F6"/>
    <w:rPr>
      <w:rFonts w:ascii="ＭＳ ゴシック"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C9AFA3B-0B4D-4F80-9816-A86E9BC76E3C}"/>
</file>

<file path=customXml/itemProps2.xml><?xml version="1.0" encoding="utf-8"?>
<ds:datastoreItem xmlns:ds="http://schemas.openxmlformats.org/officeDocument/2006/customXml" ds:itemID="{861F9B09-B5BE-458E-8DFD-4AE90B15F6B5}"/>
</file>

<file path=customXml/itemProps3.xml><?xml version="1.0" encoding="utf-8"?>
<ds:datastoreItem xmlns:ds="http://schemas.openxmlformats.org/officeDocument/2006/customXml" ds:itemID="{3C8DD3AF-83F0-4C33-B8B8-9ADD0769E2EF}"/>
</file>

<file path=docProps/app.xml><?xml version="1.0" encoding="utf-8"?>
<Properties xmlns="http://schemas.openxmlformats.org/officeDocument/2006/extended-properties" xmlns:vt="http://schemas.openxmlformats.org/officeDocument/2006/docPropsVTypes">
  <Template>Normal.dotm</Template>
  <TotalTime>0</TotalTime>
  <Pages>3</Pages>
  <Words>280</Words>
  <Characters>1599</Characters>
  <Application>Microsoft Office Word</Application>
  <DocSecurity>0</DocSecurity>
  <Lines>13</Lines>
  <Paragraphs>3</Paragraphs>
  <ScaleCrop>false</ScaleCrop>
  <Company/>
  <LinksUpToDate>false</LinksUpToDate>
  <CharactersWithSpaces>1876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2013-05-31T02:07:00Z</dcterms:created>
  <dcterms:modified xsi:type="dcterms:W3CDTF">2017-08-10T01:40:00Z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