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0397D" w:rsidRPr="0092736A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0397D" w:rsidRPr="00DA4119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E50114" w:rsidRPr="0092736A" w:rsidRDefault="00832DE0" w:rsidP="00E50114">
            <w:pPr>
              <w:jc w:val="center"/>
              <w:rPr>
                <w:rFonts w:hAnsi="ＭＳ ゴシック"/>
                <w:b/>
                <w:sz w:val="44"/>
              </w:rPr>
            </w:pPr>
            <w:r w:rsidRPr="0092736A">
              <w:rPr>
                <w:rFonts w:hAnsi="ＭＳ ゴシック" w:hint="eastAsia"/>
                <w:b/>
                <w:sz w:val="44"/>
              </w:rPr>
              <w:t>ＪＴ</w:t>
            </w:r>
            <w:r w:rsidR="00F052ED" w:rsidRPr="0092736A">
              <w:rPr>
                <w:rFonts w:hAnsi="ＭＳ ゴシック" w:hint="eastAsia"/>
                <w:b/>
                <w:sz w:val="44"/>
              </w:rPr>
              <w:t>１５</w:t>
            </w:r>
            <w:r w:rsidR="0020397D" w:rsidRPr="0092736A">
              <w:rPr>
                <w:rFonts w:hAnsi="ＭＳ ゴシック" w:hint="eastAsia"/>
                <w:b/>
                <w:sz w:val="44"/>
              </w:rPr>
              <w:t>．</w:t>
            </w:r>
            <w:r w:rsidR="00E50114" w:rsidRPr="0092736A">
              <w:rPr>
                <w:rFonts w:hAnsi="ＭＳ ゴシック" w:hint="eastAsia"/>
                <w:b/>
                <w:sz w:val="44"/>
              </w:rPr>
              <w:t>外為法</w:t>
            </w:r>
            <w:r w:rsidR="008C4774" w:rsidRPr="0092736A">
              <w:rPr>
                <w:rFonts w:hAnsi="ＭＳ ゴシック" w:hint="eastAsia"/>
                <w:b/>
                <w:sz w:val="44"/>
              </w:rPr>
              <w:t xml:space="preserve">　</w:t>
            </w:r>
            <w:r w:rsidR="00F052ED" w:rsidRPr="0092736A">
              <w:rPr>
                <w:rFonts w:hAnsi="ＭＳ ゴシック" w:hint="eastAsia"/>
                <w:b/>
                <w:sz w:val="44"/>
              </w:rPr>
              <w:t>突合情報照会</w:t>
            </w:r>
          </w:p>
          <w:p w:rsidR="0020397D" w:rsidRPr="0092736A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0397D" w:rsidRPr="0030675F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7C1B55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8C4774" w:rsidRPr="0092736A" w:rsidRDefault="008C4774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20397D" w:rsidRPr="0092736A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20397D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0D5AAE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業務名</w:t>
            </w:r>
          </w:p>
        </w:tc>
      </w:tr>
      <w:tr w:rsidR="0020397D" w:rsidRPr="0092736A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08046A" w:rsidP="00F052E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ＪＴ</w:t>
            </w:r>
            <w:r w:rsidR="00F052ED" w:rsidRPr="0092736A">
              <w:rPr>
                <w:rFonts w:hAnsi="ＭＳ ゴシック" w:hint="eastAsia"/>
              </w:rPr>
              <w:t>Ｊ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E50114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 xml:space="preserve">外為法　</w:t>
            </w:r>
            <w:r w:rsidR="00F052ED" w:rsidRPr="0092736A">
              <w:rPr>
                <w:rFonts w:hAnsi="ＭＳ ゴシック" w:hint="eastAsia"/>
              </w:rPr>
              <w:t>突合情報照会</w:t>
            </w:r>
          </w:p>
        </w:tc>
      </w:tr>
    </w:tbl>
    <w:p w:rsidR="0020397D" w:rsidRPr="0092736A" w:rsidRDefault="0020397D" w:rsidP="0020397D">
      <w:pPr>
        <w:jc w:val="left"/>
        <w:rPr>
          <w:rFonts w:hAnsi="ＭＳ ゴシック"/>
        </w:rPr>
      </w:pPr>
    </w:p>
    <w:p w:rsidR="008C4774" w:rsidRPr="0092736A" w:rsidRDefault="00EE18F3" w:rsidP="008C4774">
      <w:pPr>
        <w:rPr>
          <w:rFonts w:hAnsi="ＭＳ ゴシック"/>
          <w:spacing w:val="2"/>
          <w:szCs w:val="22"/>
        </w:rPr>
      </w:pPr>
      <w:r w:rsidRPr="0092736A">
        <w:br w:type="page"/>
      </w:r>
      <w:r w:rsidR="008C4774" w:rsidRPr="0092736A">
        <w:rPr>
          <w:rFonts w:hint="eastAsia"/>
        </w:rPr>
        <w:lastRenderedPageBreak/>
        <w:t>１．</w:t>
      </w:r>
      <w:r w:rsidR="008C4774" w:rsidRPr="0092736A">
        <w:rPr>
          <w:rFonts w:hAnsi="ＭＳ ゴシック" w:hint="eastAsia"/>
          <w:szCs w:val="22"/>
        </w:rPr>
        <w:t>業務概要</w:t>
      </w:r>
    </w:p>
    <w:p w:rsidR="0092736A" w:rsidRPr="00460E45" w:rsidRDefault="008C4774" w:rsidP="00460E45">
      <w:pPr>
        <w:ind w:leftChars="200" w:left="397" w:firstLineChars="100" w:firstLine="198"/>
        <w:rPr>
          <w:rFonts w:hAnsi="ＭＳ ゴシック"/>
          <w:szCs w:val="22"/>
        </w:rPr>
      </w:pPr>
      <w:r w:rsidRPr="0092736A">
        <w:rPr>
          <w:rFonts w:hAnsi="ＭＳ ゴシック" w:hint="eastAsia"/>
          <w:szCs w:val="22"/>
        </w:rPr>
        <w:t>輸出入申告</w:t>
      </w:r>
      <w:r w:rsidR="00995CCA" w:rsidRPr="0092736A">
        <w:rPr>
          <w:rFonts w:hAnsi="ＭＳ ゴシック" w:hint="eastAsia"/>
          <w:szCs w:val="22"/>
        </w:rPr>
        <w:t>の事項登録情報と</w:t>
      </w:r>
      <w:r w:rsidRPr="0092736A">
        <w:rPr>
          <w:rFonts w:hAnsi="ＭＳ ゴシック" w:hint="eastAsia"/>
          <w:szCs w:val="22"/>
        </w:rPr>
        <w:t>外為法関連</w:t>
      </w:r>
      <w:r w:rsidR="00995CCA" w:rsidRPr="0092736A">
        <w:rPr>
          <w:rFonts w:hAnsi="ＭＳ ゴシック" w:hint="eastAsia"/>
          <w:szCs w:val="22"/>
        </w:rPr>
        <w:t>の</w:t>
      </w:r>
      <w:r w:rsidRPr="0092736A">
        <w:rPr>
          <w:rFonts w:hAnsi="ＭＳ ゴシック" w:cs="ＭＳ 明朝" w:hint="eastAsia"/>
          <w:kern w:val="0"/>
          <w:szCs w:val="22"/>
        </w:rPr>
        <w:t>電子</w:t>
      </w:r>
      <w:r w:rsidRPr="0092736A">
        <w:rPr>
          <w:rFonts w:hAnsi="ＭＳ ゴシック" w:hint="eastAsia"/>
          <w:szCs w:val="22"/>
        </w:rPr>
        <w:t>ライセンス</w:t>
      </w:r>
      <w:r w:rsidR="00995CCA" w:rsidRPr="0092736A">
        <w:rPr>
          <w:rFonts w:hAnsi="ＭＳ ゴシック" w:hint="eastAsia"/>
          <w:szCs w:val="22"/>
        </w:rPr>
        <w:t>情報と</w:t>
      </w:r>
      <w:r w:rsidRPr="0092736A">
        <w:rPr>
          <w:rFonts w:hAnsi="ＭＳ ゴシック" w:hint="eastAsia"/>
          <w:szCs w:val="22"/>
        </w:rPr>
        <w:t>の</w:t>
      </w:r>
      <w:r w:rsidR="00D106CD" w:rsidRPr="0092736A">
        <w:rPr>
          <w:rFonts w:hAnsi="ＭＳ ゴシック" w:hint="eastAsia"/>
          <w:szCs w:val="22"/>
        </w:rPr>
        <w:t>突合</w:t>
      </w:r>
      <w:r w:rsidR="00995CCA" w:rsidRPr="0092736A">
        <w:rPr>
          <w:rFonts w:hAnsi="ＭＳ ゴシック" w:hint="eastAsia"/>
          <w:szCs w:val="22"/>
        </w:rPr>
        <w:t>結果</w:t>
      </w:r>
      <w:r w:rsidRPr="0092736A">
        <w:rPr>
          <w:rFonts w:hAnsi="ＭＳ ゴシック" w:hint="eastAsia"/>
          <w:szCs w:val="22"/>
        </w:rPr>
        <w:t>を照会する業務である。</w:t>
      </w:r>
      <w:r w:rsidR="002767A7">
        <w:rPr>
          <w:rFonts w:hAnsi="ＭＳ ゴシック" w:hint="eastAsia"/>
          <w:szCs w:val="22"/>
        </w:rPr>
        <w:t>不突合の場合には、</w:t>
      </w:r>
      <w:r w:rsidR="002767A7" w:rsidRPr="002767A7">
        <w:rPr>
          <w:rFonts w:hAnsi="ＭＳ ゴシック" w:hint="eastAsia"/>
          <w:szCs w:val="22"/>
        </w:rPr>
        <w:t>突合情報照会情報</w:t>
      </w:r>
      <w:r w:rsidR="002767A7">
        <w:rPr>
          <w:rFonts w:hAnsi="ＭＳ ゴシック" w:hint="eastAsia"/>
          <w:szCs w:val="22"/>
        </w:rPr>
        <w:t>画面から引き続き、不突合理由を登録できる。</w:t>
      </w:r>
    </w:p>
    <w:p w:rsidR="00EF7825" w:rsidRDefault="00460E45" w:rsidP="00460E45">
      <w:pPr>
        <w:ind w:leftChars="200" w:left="397" w:firstLineChars="100" w:firstLine="198"/>
        <w:rPr>
          <w:rFonts w:hAnsi="ＭＳ ゴシック"/>
          <w:kern w:val="0"/>
          <w:szCs w:val="22"/>
        </w:rPr>
      </w:pPr>
      <w:r w:rsidRPr="00A954AC">
        <w:rPr>
          <w:rFonts w:hAnsi="ＭＳ ゴシック" w:hint="eastAsia"/>
          <w:kern w:val="0"/>
          <w:szCs w:val="22"/>
        </w:rPr>
        <w:t>本業務は</w:t>
      </w:r>
      <w:r>
        <w:rPr>
          <w:rFonts w:hAnsi="ＭＳ ゴシック" w:hint="eastAsia"/>
          <w:kern w:val="0"/>
          <w:szCs w:val="22"/>
        </w:rPr>
        <w:t>「</w:t>
      </w:r>
      <w:r w:rsidRPr="00EF7825">
        <w:rPr>
          <w:rFonts w:hAnsi="ＭＳ ゴシック" w:hint="eastAsia"/>
          <w:kern w:val="0"/>
          <w:szCs w:val="22"/>
        </w:rPr>
        <w:t>外為法　突合情報登録</w:t>
      </w:r>
      <w:r>
        <w:rPr>
          <w:rFonts w:hAnsi="ＭＳ ゴシック" w:hint="eastAsia"/>
          <w:kern w:val="0"/>
          <w:szCs w:val="22"/>
        </w:rPr>
        <w:t>（ＪＴＺ）」業務</w:t>
      </w:r>
      <w:r w:rsidR="00B27F89">
        <w:rPr>
          <w:rFonts w:hAnsi="ＭＳ ゴシック" w:hint="eastAsia"/>
          <w:kern w:val="0"/>
          <w:szCs w:val="22"/>
        </w:rPr>
        <w:t>にて記録済みの突合結果情報を照会するものである（本業務実施時点で</w:t>
      </w:r>
      <w:r>
        <w:rPr>
          <w:rFonts w:hAnsi="ＭＳ ゴシック" w:hint="eastAsia"/>
          <w:kern w:val="0"/>
          <w:szCs w:val="22"/>
        </w:rPr>
        <w:t>突合するものではない）。</w:t>
      </w:r>
      <w:r w:rsidR="00D21C30">
        <w:rPr>
          <w:rFonts w:hAnsi="ＭＳ ゴシック" w:hint="eastAsia"/>
          <w:kern w:val="0"/>
          <w:szCs w:val="22"/>
        </w:rPr>
        <w:t>突合内容</w:t>
      </w:r>
      <w:r w:rsidR="00EF7825">
        <w:rPr>
          <w:rFonts w:hAnsi="ＭＳ ゴシック" w:hint="eastAsia"/>
          <w:kern w:val="0"/>
          <w:szCs w:val="22"/>
        </w:rPr>
        <w:t>の詳細については、ＪＴＺ業務の業務仕様書</w:t>
      </w:r>
      <w:r w:rsidR="00035F7A">
        <w:rPr>
          <w:rFonts w:hAnsi="ＭＳ ゴシック" w:hint="eastAsia"/>
          <w:kern w:val="0"/>
          <w:szCs w:val="22"/>
        </w:rPr>
        <w:t>を参照</w:t>
      </w:r>
      <w:r w:rsidR="00EF7825">
        <w:rPr>
          <w:rFonts w:hAnsi="ＭＳ ゴシック" w:hint="eastAsia"/>
          <w:kern w:val="0"/>
          <w:szCs w:val="22"/>
        </w:rPr>
        <w:t>。</w:t>
      </w:r>
    </w:p>
    <w:p w:rsidR="008C4774" w:rsidRPr="00904D3D" w:rsidRDefault="008C4774" w:rsidP="008C4774">
      <w:pPr>
        <w:rPr>
          <w:rFonts w:hAnsi="ＭＳ ゴシック"/>
          <w:spacing w:val="2"/>
          <w:szCs w:val="22"/>
        </w:rPr>
      </w:pP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  <w:szCs w:val="22"/>
        </w:rPr>
        <w:t>２．入力者</w:t>
      </w:r>
    </w:p>
    <w:p w:rsidR="008C4774" w:rsidRPr="00C63C32" w:rsidRDefault="008C4774" w:rsidP="008C4774">
      <w:pPr>
        <w:ind w:firstLineChars="300" w:firstLine="595"/>
        <w:rPr>
          <w:rFonts w:hAnsi="ＭＳ ゴシック"/>
          <w:szCs w:val="22"/>
        </w:rPr>
      </w:pPr>
      <w:r w:rsidRPr="00C63C32">
        <w:rPr>
          <w:rFonts w:hAnsi="ＭＳ ゴシック" w:hint="eastAsia"/>
          <w:szCs w:val="22"/>
        </w:rPr>
        <w:t>税関、通関業、輸出入者</w:t>
      </w:r>
      <w:r w:rsidR="004A29FC" w:rsidRPr="00C63C32">
        <w:rPr>
          <w:rFonts w:hAnsi="ＭＳ ゴシック" w:hint="eastAsia"/>
          <w:szCs w:val="22"/>
        </w:rPr>
        <w:t>、航空貨物代理店</w:t>
      </w: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</w:rPr>
        <w:t>３．制限事項</w:t>
      </w:r>
    </w:p>
    <w:p w:rsidR="001655FE" w:rsidRPr="00A954AC" w:rsidRDefault="001655FE" w:rsidP="00995CCA">
      <w:pPr>
        <w:ind w:leftChars="200" w:left="397" w:firstLineChars="100" w:firstLine="198"/>
        <w:rPr>
          <w:rFonts w:hAnsi="ＭＳ ゴシック"/>
        </w:rPr>
      </w:pPr>
      <w:r w:rsidRPr="00A954AC">
        <w:rPr>
          <w:rFonts w:hAnsi="ＭＳ ゴシック" w:hint="eastAsia"/>
        </w:rPr>
        <w:t>なし</w:t>
      </w: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</w:p>
    <w:p w:rsidR="008C4774" w:rsidRPr="00A954AC" w:rsidRDefault="008C4774" w:rsidP="008C4774">
      <w:pPr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  <w:spacing w:val="2"/>
          <w:szCs w:val="22"/>
        </w:rPr>
        <w:t>４．入力条件</w:t>
      </w:r>
    </w:p>
    <w:p w:rsidR="008C4774" w:rsidRPr="00A954AC" w:rsidRDefault="008C4774" w:rsidP="008C4774">
      <w:pPr>
        <w:pStyle w:val="a6"/>
        <w:tabs>
          <w:tab w:val="clear" w:pos="4252"/>
          <w:tab w:val="clear" w:pos="8504"/>
        </w:tabs>
        <w:snapToGrid/>
        <w:ind w:firstLineChars="100" w:firstLine="202"/>
        <w:rPr>
          <w:rFonts w:hAnsi="ＭＳ ゴシック"/>
          <w:spacing w:val="2"/>
          <w:szCs w:val="22"/>
        </w:rPr>
      </w:pPr>
      <w:r w:rsidRPr="00A954AC">
        <w:rPr>
          <w:rFonts w:hAnsi="ＭＳ ゴシック" w:hint="eastAsia"/>
          <w:spacing w:val="2"/>
          <w:szCs w:val="22"/>
        </w:rPr>
        <w:t>（１）入力者チェック</w:t>
      </w:r>
    </w:p>
    <w:p w:rsidR="00330933" w:rsidRPr="00A954AC" w:rsidRDefault="00330933" w:rsidP="00330933">
      <w:pPr>
        <w:autoSpaceDE w:val="0"/>
        <w:autoSpaceDN w:val="0"/>
        <w:adjustRightInd w:val="0"/>
        <w:ind w:firstLine="396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（Ａ）システムに登録されている利用者であること。</w:t>
      </w:r>
    </w:p>
    <w:p w:rsidR="00330933" w:rsidRPr="00A954AC" w:rsidRDefault="00330933" w:rsidP="00330933">
      <w:pPr>
        <w:autoSpaceDE w:val="0"/>
        <w:autoSpaceDN w:val="0"/>
        <w:adjustRightInd w:val="0"/>
        <w:ind w:leftChars="200" w:left="992" w:hangingChars="300" w:hanging="595"/>
        <w:jc w:val="left"/>
        <w:rPr>
          <w:rFonts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（Ｂ）</w:t>
      </w:r>
      <w:r w:rsidRPr="00A954AC">
        <w:rPr>
          <w:rFonts w:cs="ＭＳ 明朝" w:hint="eastAsia"/>
          <w:kern w:val="0"/>
          <w:szCs w:val="22"/>
        </w:rPr>
        <w:t>入力者が税関以外の場合は、以下（ａ）（ｂ）のいずれかであること。</w:t>
      </w:r>
    </w:p>
    <w:p w:rsidR="00330933" w:rsidRPr="00C63C32" w:rsidRDefault="00330933" w:rsidP="00330933">
      <w:pPr>
        <w:autoSpaceDE w:val="0"/>
        <w:autoSpaceDN w:val="0"/>
        <w:adjustRightInd w:val="0"/>
        <w:ind w:leftChars="143" w:left="284" w:firstLine="397"/>
        <w:jc w:val="left"/>
        <w:rPr>
          <w:rFonts w:hAnsi="ＭＳ ゴシック"/>
          <w:kern w:val="0"/>
          <w:szCs w:val="22"/>
        </w:rPr>
      </w:pPr>
      <w:r w:rsidRPr="00C63C32">
        <w:rPr>
          <w:rFonts w:hAnsi="ＭＳ ゴシック" w:cs="ＭＳ 明朝" w:hint="eastAsia"/>
          <w:kern w:val="0"/>
          <w:szCs w:val="22"/>
        </w:rPr>
        <w:t>（ａ）入力者が通関業者</w:t>
      </w:r>
      <w:r w:rsidR="004A29FC" w:rsidRPr="00C63C32">
        <w:rPr>
          <w:rFonts w:hAnsi="ＭＳ ゴシック" w:hint="eastAsia"/>
          <w:szCs w:val="22"/>
        </w:rPr>
        <w:t>または航空貨物代理店</w:t>
      </w:r>
      <w:r w:rsidRPr="00C63C32">
        <w:rPr>
          <w:rFonts w:hAnsi="ＭＳ ゴシック" w:cs="ＭＳ 明朝" w:hint="eastAsia"/>
          <w:kern w:val="0"/>
          <w:szCs w:val="22"/>
        </w:rPr>
        <w:t>の場合は、以下のいずれかの利用者であること</w:t>
      </w:r>
      <w:r w:rsidRPr="00C63C32">
        <w:rPr>
          <w:rFonts w:hAnsi="ＭＳ ゴシック" w:hint="eastAsia"/>
          <w:kern w:val="0"/>
          <w:szCs w:val="22"/>
        </w:rPr>
        <w:t>。</w:t>
      </w:r>
    </w:p>
    <w:p w:rsidR="00330933" w:rsidRPr="00A954AC" w:rsidRDefault="00330933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A954AC">
        <w:rPr>
          <w:rFonts w:hint="eastAsia"/>
        </w:rPr>
        <w:t>①</w:t>
      </w:r>
      <w:r w:rsidR="007F251D" w:rsidRPr="00A954AC">
        <w:rPr>
          <w:rFonts w:hint="eastAsia"/>
        </w:rPr>
        <w:t>輸出入申告</w:t>
      </w:r>
      <w:r w:rsidRPr="00A954AC">
        <w:rPr>
          <w:rFonts w:hint="eastAsia"/>
        </w:rPr>
        <w:t>手続き</w:t>
      </w:r>
      <w:r w:rsidR="006141AE">
        <w:rPr>
          <w:rFonts w:hint="eastAsia"/>
        </w:rPr>
        <w:t>、</w:t>
      </w:r>
      <w:r w:rsidR="006141AE" w:rsidRPr="006141AE">
        <w:rPr>
          <w:rFonts w:hint="eastAsia"/>
        </w:rPr>
        <w:t>輸出許可内容変更申請</w:t>
      </w:r>
      <w:r w:rsidR="0091342D" w:rsidRPr="00C65004">
        <w:rPr>
          <w:rFonts w:hint="eastAsia"/>
          <w:dstrike/>
          <w:color w:val="FF0000"/>
        </w:rPr>
        <w:t>または</w:t>
      </w:r>
      <w:r w:rsidR="0091342D" w:rsidRPr="00C65004">
        <w:rPr>
          <w:rFonts w:hint="eastAsia"/>
          <w:highlight w:val="green"/>
        </w:rPr>
        <w:t>、</w:t>
      </w:r>
      <w:bookmarkStart w:id="0" w:name="_GoBack"/>
      <w:bookmarkEnd w:id="0"/>
      <w:r w:rsidR="006141AE" w:rsidRPr="006141AE">
        <w:rPr>
          <w:rFonts w:hint="eastAsia"/>
        </w:rPr>
        <w:t>輸入特例申告</w:t>
      </w:r>
      <w:r w:rsidR="00E71853" w:rsidRPr="00D11061">
        <w:rPr>
          <w:rFonts w:hAnsi="ＭＳ ゴシック" w:hint="eastAsia"/>
          <w:szCs w:val="22"/>
          <w:highlight w:val="green"/>
        </w:rPr>
        <w:t>または輸入特例申告期限内訂正</w:t>
      </w:r>
      <w:r w:rsidRPr="00A954AC">
        <w:rPr>
          <w:rFonts w:hint="eastAsia"/>
        </w:rPr>
        <w:t>を行った利用者</w:t>
      </w:r>
      <w:r w:rsidR="00F35309" w:rsidRPr="00A954AC">
        <w:rPr>
          <w:rFonts w:hint="eastAsia"/>
        </w:rPr>
        <w:t>。</w:t>
      </w:r>
    </w:p>
    <w:p w:rsidR="00330933" w:rsidRPr="00A954AC" w:rsidRDefault="008C0732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A954AC">
        <w:rPr>
          <w:rFonts w:hint="eastAsia"/>
        </w:rPr>
        <w:t>②</w:t>
      </w:r>
      <w:r w:rsidR="00330933" w:rsidRPr="00A954AC">
        <w:rPr>
          <w:rFonts w:hint="eastAsia"/>
        </w:rPr>
        <w:t>申告等予定者または</w:t>
      </w:r>
      <w:r w:rsidR="007F251D" w:rsidRPr="00A954AC">
        <w:rPr>
          <w:rFonts w:hint="eastAsia"/>
        </w:rPr>
        <w:t>輸出入申告</w:t>
      </w:r>
      <w:r w:rsidR="00330933" w:rsidRPr="00A954AC">
        <w:rPr>
          <w:rFonts w:hint="eastAsia"/>
        </w:rPr>
        <w:t>を行った利用者に対して、申告可能な旨がシステムに登録されている利用者</w:t>
      </w:r>
      <w:r w:rsidR="00F35309" w:rsidRPr="00A954AC">
        <w:rPr>
          <w:rFonts w:hint="eastAsia"/>
        </w:rPr>
        <w:t>。</w:t>
      </w:r>
    </w:p>
    <w:p w:rsidR="00330933" w:rsidRPr="00A954AC" w:rsidRDefault="007107E2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A954AC">
        <w:rPr>
          <w:rFonts w:hint="eastAsia"/>
        </w:rPr>
        <w:t>③</w:t>
      </w:r>
      <w:r w:rsidR="00330933" w:rsidRPr="00A954AC">
        <w:rPr>
          <w:rFonts w:hint="eastAsia"/>
        </w:rPr>
        <w:t>手続きを行った者と利用者コードが異なる場合は、照会可能な旨がシステムに</w:t>
      </w:r>
      <w:r w:rsidR="004813F0" w:rsidRPr="00A954AC">
        <w:rPr>
          <w:rFonts w:hint="eastAsia"/>
        </w:rPr>
        <w:t>登録されている利用者。</w:t>
      </w:r>
    </w:p>
    <w:p w:rsidR="00330933" w:rsidRPr="00A954AC" w:rsidRDefault="00330933" w:rsidP="00330933">
      <w:pPr>
        <w:autoSpaceDE w:val="0"/>
        <w:autoSpaceDN w:val="0"/>
        <w:adjustRightInd w:val="0"/>
        <w:ind w:leftChars="143" w:left="284" w:firstLine="397"/>
        <w:jc w:val="left"/>
        <w:rPr>
          <w:kern w:val="0"/>
          <w:szCs w:val="22"/>
        </w:rPr>
      </w:pPr>
      <w:r w:rsidRPr="00A954AC">
        <w:rPr>
          <w:rFonts w:hAnsi="ＭＳ ゴシック" w:hint="eastAsia"/>
          <w:kern w:val="0"/>
          <w:szCs w:val="22"/>
        </w:rPr>
        <w:t>（ｂ）入力者が輸出入者の場合は、以下のいずれかであること。</w:t>
      </w:r>
    </w:p>
    <w:p w:rsidR="001721B0" w:rsidRPr="007926A2" w:rsidRDefault="001721B0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7926A2">
        <w:rPr>
          <w:rFonts w:hint="eastAsia"/>
        </w:rPr>
        <w:t>①</w:t>
      </w:r>
      <w:r w:rsidR="007F251D" w:rsidRPr="00A954AC">
        <w:rPr>
          <w:rFonts w:hint="eastAsia"/>
        </w:rPr>
        <w:t>輸出入申告</w:t>
      </w:r>
      <w:r w:rsidRPr="007926A2">
        <w:rPr>
          <w:rFonts w:hint="eastAsia"/>
        </w:rPr>
        <w:t>ＤＢに登録されている輸出</w:t>
      </w:r>
      <w:r w:rsidR="007F251D" w:rsidRPr="007926A2">
        <w:rPr>
          <w:rFonts w:hint="eastAsia"/>
        </w:rPr>
        <w:t>入</w:t>
      </w:r>
      <w:r w:rsidRPr="007926A2">
        <w:rPr>
          <w:rFonts w:hint="eastAsia"/>
        </w:rPr>
        <w:t>者の情報出力先利用者。</w:t>
      </w:r>
    </w:p>
    <w:p w:rsidR="001721B0" w:rsidRDefault="001721B0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7926A2">
        <w:rPr>
          <w:rFonts w:hint="eastAsia"/>
        </w:rPr>
        <w:t>②</w:t>
      </w:r>
      <w:r w:rsidR="007F251D" w:rsidRPr="00A954AC">
        <w:rPr>
          <w:rFonts w:hint="eastAsia"/>
        </w:rPr>
        <w:t>輸出入申告</w:t>
      </w:r>
      <w:r w:rsidRPr="007926A2">
        <w:rPr>
          <w:rFonts w:hint="eastAsia"/>
        </w:rPr>
        <w:t>ＤＢに登録されている輸出</w:t>
      </w:r>
      <w:r w:rsidR="007F251D" w:rsidRPr="007926A2">
        <w:rPr>
          <w:rFonts w:hint="eastAsia"/>
        </w:rPr>
        <w:t>入</w:t>
      </w:r>
      <w:r w:rsidRPr="007926A2">
        <w:rPr>
          <w:rFonts w:hint="eastAsia"/>
        </w:rPr>
        <w:t>者の情報出力先と異なる利用者の場合は、照会可能な旨がシステムに登録されている</w:t>
      </w:r>
      <w:r w:rsidR="00A94B40" w:rsidRPr="00A954AC">
        <w:rPr>
          <w:rFonts w:hint="eastAsia"/>
        </w:rPr>
        <w:t>利用者。</w:t>
      </w:r>
    </w:p>
    <w:p w:rsidR="00504C82" w:rsidRPr="00C63C32" w:rsidRDefault="00504C82" w:rsidP="007926A2">
      <w:pPr>
        <w:autoSpaceDE w:val="0"/>
        <w:autoSpaceDN w:val="0"/>
        <w:adjustRightInd w:val="0"/>
        <w:ind w:leftChars="600" w:left="1389" w:hangingChars="100" w:hanging="198"/>
        <w:jc w:val="left"/>
      </w:pPr>
      <w:r w:rsidRPr="00C63C32">
        <w:rPr>
          <w:rFonts w:hint="eastAsia"/>
        </w:rPr>
        <w:t>③輸出入申告ＤＢに登録されている電子ライセンスの所有者。</w:t>
      </w:r>
    </w:p>
    <w:p w:rsidR="00667B84" w:rsidRPr="00C63C32" w:rsidRDefault="00667B84" w:rsidP="00667B84">
      <w:pPr>
        <w:autoSpaceDE w:val="0"/>
        <w:autoSpaceDN w:val="0"/>
        <w:adjustRightInd w:val="0"/>
        <w:ind w:leftChars="200" w:left="992" w:hangingChars="300" w:hanging="595"/>
        <w:jc w:val="left"/>
        <w:rPr>
          <w:rFonts w:cs="ＭＳ 明朝"/>
          <w:kern w:val="0"/>
          <w:szCs w:val="22"/>
        </w:rPr>
      </w:pPr>
      <w:r w:rsidRPr="00C63C32">
        <w:rPr>
          <w:rFonts w:hAnsi="ＭＳ ゴシック" w:cs="ＭＳ 明朝" w:hint="eastAsia"/>
          <w:kern w:val="0"/>
          <w:szCs w:val="22"/>
        </w:rPr>
        <w:t>（Ｃ）</w:t>
      </w:r>
      <w:r w:rsidR="0009001D" w:rsidRPr="00C63C32">
        <w:rPr>
          <w:rFonts w:hAnsi="ＭＳ ゴシック" w:cs="ＭＳ 明朝" w:hint="eastAsia"/>
          <w:kern w:val="0"/>
          <w:szCs w:val="22"/>
        </w:rPr>
        <w:t>不突合理由を登録（更新）</w:t>
      </w:r>
      <w:r w:rsidR="00E40B1A" w:rsidRPr="00C63C32">
        <w:rPr>
          <w:rFonts w:cs="ＭＳ 明朝" w:hint="eastAsia"/>
          <w:kern w:val="0"/>
          <w:szCs w:val="22"/>
        </w:rPr>
        <w:t>する場合は、</w:t>
      </w:r>
      <w:r w:rsidR="00F74257" w:rsidRPr="00C63C32">
        <w:rPr>
          <w:rFonts w:cs="ＭＳ 明朝" w:hint="eastAsia"/>
          <w:kern w:val="0"/>
          <w:szCs w:val="22"/>
        </w:rPr>
        <w:t>事項登録</w:t>
      </w:r>
      <w:r w:rsidR="00E40B1A" w:rsidRPr="00C63C32">
        <w:rPr>
          <w:rFonts w:cs="ＭＳ 明朝" w:hint="eastAsia"/>
          <w:kern w:val="0"/>
          <w:szCs w:val="22"/>
        </w:rPr>
        <w:t>者</w:t>
      </w:r>
      <w:r w:rsidR="00F74257" w:rsidRPr="00C63C32">
        <w:rPr>
          <w:rFonts w:hint="eastAsia"/>
        </w:rPr>
        <w:t>または申告等予定者</w:t>
      </w:r>
      <w:r w:rsidR="00E40B1A" w:rsidRPr="00C63C32">
        <w:rPr>
          <w:rFonts w:cs="ＭＳ 明朝" w:hint="eastAsia"/>
          <w:kern w:val="0"/>
          <w:szCs w:val="22"/>
        </w:rPr>
        <w:t>であること。</w:t>
      </w:r>
    </w:p>
    <w:p w:rsidR="008C4774" w:rsidRPr="00F464D8" w:rsidRDefault="008C4774" w:rsidP="008C4774">
      <w:pPr>
        <w:ind w:firstLineChars="100" w:firstLine="202"/>
        <w:rPr>
          <w:rFonts w:hAnsi="ＭＳ ゴシック"/>
          <w:szCs w:val="22"/>
        </w:rPr>
      </w:pPr>
      <w:r w:rsidRPr="00F464D8">
        <w:rPr>
          <w:rFonts w:hAnsi="ＭＳ ゴシック" w:hint="eastAsia"/>
          <w:spacing w:val="2"/>
          <w:szCs w:val="22"/>
        </w:rPr>
        <w:t>（２）入力項目チェック</w:t>
      </w:r>
    </w:p>
    <w:p w:rsidR="008C4774" w:rsidRPr="00F464D8" w:rsidRDefault="008C4774" w:rsidP="008C4774">
      <w:pPr>
        <w:pStyle w:val="a6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pacing w:val="2"/>
          <w:szCs w:val="22"/>
        </w:rPr>
      </w:pPr>
      <w:r w:rsidRPr="00F464D8">
        <w:rPr>
          <w:rFonts w:hAnsi="ＭＳ ゴシック" w:hint="eastAsia"/>
          <w:szCs w:val="22"/>
        </w:rPr>
        <w:t>（Ａ）単項目チェック</w:t>
      </w:r>
    </w:p>
    <w:p w:rsidR="008C4774" w:rsidRPr="00F464D8" w:rsidRDefault="008C4774" w:rsidP="008C4774">
      <w:pPr>
        <w:ind w:firstLineChars="602" w:firstLine="1194"/>
        <w:rPr>
          <w:rFonts w:hAnsi="ＭＳ ゴシック"/>
          <w:szCs w:val="22"/>
        </w:rPr>
      </w:pPr>
      <w:r w:rsidRPr="00F464D8">
        <w:rPr>
          <w:rFonts w:hAnsi="ＭＳ ゴシック" w:hint="eastAsia"/>
          <w:szCs w:val="22"/>
        </w:rPr>
        <w:t>「入力項目表」及び「オンライン業務共通設計書」を参照。</w:t>
      </w:r>
    </w:p>
    <w:p w:rsidR="008C4774" w:rsidRPr="00F464D8" w:rsidRDefault="008C4774" w:rsidP="008C4774">
      <w:pPr>
        <w:ind w:firstLineChars="200" w:firstLine="397"/>
        <w:rPr>
          <w:rFonts w:hAnsi="ＭＳ ゴシック"/>
          <w:szCs w:val="22"/>
        </w:rPr>
      </w:pPr>
      <w:r w:rsidRPr="00F464D8">
        <w:rPr>
          <w:rFonts w:hAnsi="ＭＳ ゴシック" w:hint="eastAsia"/>
          <w:szCs w:val="22"/>
        </w:rPr>
        <w:t>（Ｂ）項目間関連チェック</w:t>
      </w:r>
    </w:p>
    <w:p w:rsidR="008C4774" w:rsidRPr="00F464D8" w:rsidRDefault="008C4774" w:rsidP="008C4774">
      <w:pPr>
        <w:ind w:firstLineChars="602" w:firstLine="1194"/>
        <w:rPr>
          <w:rFonts w:hAnsi="ＭＳ ゴシック"/>
          <w:szCs w:val="22"/>
        </w:rPr>
      </w:pPr>
      <w:r w:rsidRPr="00F464D8">
        <w:rPr>
          <w:rFonts w:hAnsi="ＭＳ ゴシック" w:hint="eastAsia"/>
          <w:szCs w:val="22"/>
        </w:rPr>
        <w:t>「入力項目表」及び「オンライン業務共通設計書」を参照。</w:t>
      </w:r>
    </w:p>
    <w:p w:rsidR="00A43056" w:rsidRPr="00F464D8" w:rsidRDefault="00A43056" w:rsidP="00A43056">
      <w:pPr>
        <w:autoSpaceDE w:val="0"/>
        <w:autoSpaceDN w:val="0"/>
        <w:adjustRightInd w:val="0"/>
        <w:ind w:firstLineChars="100" w:firstLine="198"/>
        <w:jc w:val="left"/>
        <w:rPr>
          <w:rFonts w:cs="ＭＳ 明朝"/>
          <w:kern w:val="0"/>
          <w:szCs w:val="22"/>
        </w:rPr>
      </w:pPr>
      <w:r w:rsidRPr="00F464D8">
        <w:rPr>
          <w:rFonts w:hAnsi="ＭＳ ゴシック" w:cs="ＭＳ 明朝" w:hint="eastAsia"/>
          <w:kern w:val="0"/>
          <w:szCs w:val="22"/>
        </w:rPr>
        <w:t>（３）</w:t>
      </w:r>
      <w:r w:rsidR="00CB22E9" w:rsidRPr="00F464D8">
        <w:rPr>
          <w:rFonts w:hAnsi="ＭＳ ゴシック" w:cs="ＭＳ 明朝" w:hint="eastAsia"/>
          <w:kern w:val="0"/>
          <w:szCs w:val="22"/>
        </w:rPr>
        <w:t>輸出入</w:t>
      </w:r>
      <w:r w:rsidRPr="00F464D8">
        <w:rPr>
          <w:rFonts w:hAnsi="ＭＳ ゴシック" w:cs="ＭＳ 明朝" w:hint="eastAsia"/>
          <w:kern w:val="0"/>
          <w:szCs w:val="22"/>
        </w:rPr>
        <w:t>申告ＤＢチェック</w:t>
      </w:r>
    </w:p>
    <w:p w:rsidR="00A43056" w:rsidRPr="00F464D8" w:rsidRDefault="00A43056" w:rsidP="007E4F35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F464D8">
        <w:rPr>
          <w:rFonts w:hAnsi="ＭＳ ゴシック" w:cs="ＭＳ 明朝" w:hint="eastAsia"/>
          <w:kern w:val="0"/>
          <w:szCs w:val="22"/>
        </w:rPr>
        <w:t>①</w:t>
      </w:r>
      <w:r w:rsidR="001A3FC8" w:rsidRPr="00F464D8">
        <w:rPr>
          <w:rFonts w:hAnsi="ＭＳ ゴシック" w:hint="eastAsia"/>
          <w:szCs w:val="22"/>
        </w:rPr>
        <w:t>入力された</w:t>
      </w:r>
      <w:r w:rsidRPr="00F464D8">
        <w:rPr>
          <w:rFonts w:hAnsi="ＭＳ ゴシック" w:cs="ＭＳ 明朝" w:hint="eastAsia"/>
          <w:kern w:val="0"/>
          <w:szCs w:val="22"/>
        </w:rPr>
        <w:t>申告番号が輸出</w:t>
      </w:r>
      <w:r w:rsidR="00965DE6" w:rsidRPr="00F464D8">
        <w:rPr>
          <w:rFonts w:hAnsi="ＭＳ ゴシック" w:cs="ＭＳ 明朝" w:hint="eastAsia"/>
          <w:kern w:val="0"/>
          <w:szCs w:val="22"/>
        </w:rPr>
        <w:t>入</w:t>
      </w:r>
      <w:r w:rsidRPr="00F464D8">
        <w:rPr>
          <w:rFonts w:hAnsi="ＭＳ ゴシック" w:cs="ＭＳ 明朝" w:hint="eastAsia"/>
          <w:kern w:val="0"/>
          <w:szCs w:val="22"/>
        </w:rPr>
        <w:t>申告ＤＢに存在すること。</w:t>
      </w:r>
    </w:p>
    <w:p w:rsidR="001326E4" w:rsidRPr="00F464D8" w:rsidRDefault="001326E4" w:rsidP="007E4F35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F464D8">
        <w:rPr>
          <w:rFonts w:hAnsi="ＭＳ ゴシック" w:cs="ＭＳ 明朝" w:hint="eastAsia"/>
          <w:kern w:val="0"/>
          <w:szCs w:val="22"/>
        </w:rPr>
        <w:t>②</w:t>
      </w:r>
      <w:r w:rsidR="00965DE6" w:rsidRPr="00F464D8">
        <w:rPr>
          <w:rFonts w:hAnsi="ＭＳ ゴシック" w:cs="ＭＳ 明朝" w:hint="eastAsia"/>
          <w:kern w:val="0"/>
          <w:szCs w:val="22"/>
        </w:rPr>
        <w:t>最新の</w:t>
      </w:r>
      <w:r w:rsidRPr="00F464D8">
        <w:rPr>
          <w:rFonts w:hAnsi="ＭＳ ゴシック" w:cs="ＭＳ 明朝" w:hint="eastAsia"/>
          <w:kern w:val="0"/>
          <w:szCs w:val="22"/>
        </w:rPr>
        <w:t>枝番</w:t>
      </w:r>
      <w:r w:rsidR="00965DE6" w:rsidRPr="00F464D8">
        <w:rPr>
          <w:rFonts w:hAnsi="ＭＳ ゴシック" w:cs="ＭＳ 明朝" w:hint="eastAsia"/>
          <w:kern w:val="0"/>
          <w:szCs w:val="22"/>
        </w:rPr>
        <w:t>であること。</w:t>
      </w:r>
    </w:p>
    <w:p w:rsidR="000B62A6" w:rsidRPr="00F464D8" w:rsidRDefault="001326E4" w:rsidP="007E4F35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F464D8">
        <w:rPr>
          <w:rFonts w:hAnsi="ＭＳ ゴシック" w:cs="ＭＳ 明朝" w:hint="eastAsia"/>
          <w:kern w:val="0"/>
          <w:szCs w:val="22"/>
        </w:rPr>
        <w:t>③</w:t>
      </w:r>
      <w:r w:rsidR="00965DE6" w:rsidRPr="00F464D8">
        <w:rPr>
          <w:rFonts w:hAnsi="ＭＳ ゴシック" w:cs="ＭＳ 明朝" w:hint="eastAsia"/>
          <w:kern w:val="0"/>
          <w:szCs w:val="22"/>
        </w:rPr>
        <w:t>有効な</w:t>
      </w:r>
      <w:r w:rsidR="00132029" w:rsidRPr="00F464D8">
        <w:rPr>
          <w:rFonts w:hAnsi="ＭＳ ゴシック" w:cs="ＭＳ 明朝" w:hint="eastAsia"/>
          <w:noProof/>
          <w:kern w:val="0"/>
          <w:szCs w:val="22"/>
        </w:rPr>
        <w:t>輸出入申告情報</w:t>
      </w:r>
      <w:r w:rsidR="00965DE6" w:rsidRPr="00F464D8">
        <w:rPr>
          <w:rFonts w:hAnsi="ＭＳ ゴシック" w:cs="ＭＳ 明朝" w:hint="eastAsia"/>
          <w:kern w:val="0"/>
          <w:szCs w:val="22"/>
        </w:rPr>
        <w:t>であること。（</w:t>
      </w:r>
      <w:r w:rsidR="000F39EB" w:rsidRPr="00F464D8">
        <w:rPr>
          <w:rFonts w:hAnsi="ＭＳ ゴシック" w:cs="ＭＳ 明朝" w:hint="eastAsia"/>
          <w:kern w:val="0"/>
          <w:szCs w:val="22"/>
        </w:rPr>
        <w:t>輸出入申告事項登録が完了していること、</w:t>
      </w:r>
      <w:r w:rsidR="00A43056" w:rsidRPr="00F464D8">
        <w:rPr>
          <w:rFonts w:hAnsi="ＭＳ ゴシック" w:cs="ＭＳ 明朝" w:hint="eastAsia"/>
          <w:kern w:val="0"/>
          <w:szCs w:val="22"/>
        </w:rPr>
        <w:t>「申告</w:t>
      </w:r>
      <w:r w:rsidR="00013AC3" w:rsidRPr="00F464D8">
        <w:rPr>
          <w:rFonts w:hAnsi="ＭＳ ゴシック" w:cs="ＭＳ 明朝" w:hint="eastAsia"/>
          <w:kern w:val="0"/>
          <w:szCs w:val="22"/>
        </w:rPr>
        <w:t>等</w:t>
      </w:r>
      <w:r w:rsidR="00A43056" w:rsidRPr="00F464D8">
        <w:rPr>
          <w:rFonts w:hAnsi="ＭＳ ゴシック" w:cs="ＭＳ 明朝" w:hint="eastAsia"/>
          <w:kern w:val="0"/>
          <w:szCs w:val="22"/>
        </w:rPr>
        <w:t>手作業移行」</w:t>
      </w:r>
      <w:r w:rsidR="00965DE6" w:rsidRPr="00F464D8">
        <w:rPr>
          <w:rFonts w:hAnsi="ＭＳ ゴシック" w:cs="ＭＳ 明朝" w:hint="eastAsia"/>
          <w:kern w:val="0"/>
          <w:szCs w:val="22"/>
        </w:rPr>
        <w:t>や</w:t>
      </w:r>
      <w:r w:rsidR="000B62A6" w:rsidRPr="00F464D8">
        <w:rPr>
          <w:rFonts w:hAnsi="ＭＳ ゴシック" w:cs="ＭＳ 明朝" w:hint="eastAsia"/>
          <w:kern w:val="0"/>
          <w:szCs w:val="22"/>
        </w:rPr>
        <w:t>「申告</w:t>
      </w:r>
      <w:r w:rsidR="00013AC3" w:rsidRPr="00F464D8">
        <w:rPr>
          <w:rFonts w:hAnsi="ＭＳ ゴシック" w:cs="ＭＳ 明朝" w:hint="eastAsia"/>
          <w:kern w:val="0"/>
          <w:szCs w:val="22"/>
        </w:rPr>
        <w:t>等</w:t>
      </w:r>
      <w:r w:rsidR="000B62A6" w:rsidRPr="00F464D8">
        <w:rPr>
          <w:rFonts w:hAnsi="ＭＳ ゴシック" w:cs="ＭＳ 明朝" w:hint="eastAsia"/>
          <w:kern w:val="0"/>
          <w:szCs w:val="22"/>
        </w:rPr>
        <w:t>撤回」</w:t>
      </w:r>
      <w:r w:rsidR="00965DE6" w:rsidRPr="00F464D8">
        <w:rPr>
          <w:rFonts w:hAnsi="ＭＳ ゴシック" w:cs="ＭＳ 明朝" w:hint="eastAsia"/>
          <w:kern w:val="0"/>
          <w:szCs w:val="22"/>
        </w:rPr>
        <w:t>がされていない</w:t>
      </w:r>
      <w:r w:rsidR="008752E6" w:rsidRPr="00F464D8">
        <w:rPr>
          <w:rFonts w:hAnsi="ＭＳ ゴシック" w:cs="ＭＳ 明朝" w:hint="eastAsia"/>
          <w:kern w:val="0"/>
          <w:szCs w:val="22"/>
        </w:rPr>
        <w:t>こと</w:t>
      </w:r>
      <w:r w:rsidR="00965DE6" w:rsidRPr="00F464D8">
        <w:rPr>
          <w:rFonts w:hAnsi="ＭＳ ゴシック" w:cs="ＭＳ 明朝" w:hint="eastAsia"/>
          <w:kern w:val="0"/>
          <w:szCs w:val="22"/>
        </w:rPr>
        <w:t>）</w:t>
      </w:r>
    </w:p>
    <w:p w:rsidR="000F5D3F" w:rsidRPr="00C63C32" w:rsidRDefault="00C815D0" w:rsidP="000F5D3F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C63C32">
        <w:rPr>
          <w:rFonts w:hAnsi="ＭＳ ゴシック" w:cs="ＭＳ 明朝" w:hint="eastAsia"/>
          <w:kern w:val="0"/>
          <w:szCs w:val="22"/>
        </w:rPr>
        <w:t>④</w:t>
      </w:r>
      <w:r w:rsidR="00250B30" w:rsidRPr="00250B30">
        <w:rPr>
          <w:rFonts w:hAnsi="ＭＳ ゴシック" w:cs="ＭＳ 明朝" w:hint="eastAsia"/>
          <w:kern w:val="0"/>
          <w:szCs w:val="22"/>
        </w:rPr>
        <w:t>不突合理由１</w:t>
      </w:r>
      <w:r w:rsidR="00250B30">
        <w:rPr>
          <w:rFonts w:hAnsi="ＭＳ ゴシック" w:cs="ＭＳ 明朝" w:hint="eastAsia"/>
          <w:kern w:val="0"/>
          <w:szCs w:val="22"/>
        </w:rPr>
        <w:t>または</w:t>
      </w:r>
      <w:r w:rsidR="00250B30" w:rsidRPr="00250B30">
        <w:rPr>
          <w:rFonts w:hAnsi="ＭＳ ゴシック" w:cs="ＭＳ 明朝" w:hint="eastAsia"/>
          <w:kern w:val="0"/>
          <w:szCs w:val="22"/>
        </w:rPr>
        <w:t>不突合理由２</w:t>
      </w:r>
      <w:r w:rsidR="00886467" w:rsidRPr="00C63C32">
        <w:rPr>
          <w:rFonts w:hAnsi="ＭＳ ゴシック" w:cs="ＭＳ 明朝" w:hint="eastAsia"/>
          <w:kern w:val="0"/>
          <w:szCs w:val="22"/>
        </w:rPr>
        <w:t>を登録（更新）する場合は</w:t>
      </w:r>
      <w:r w:rsidRPr="00C63C32">
        <w:rPr>
          <w:rFonts w:hAnsi="ＭＳ ゴシック" w:cs="ＭＳ 明朝" w:hint="eastAsia"/>
          <w:kern w:val="0"/>
          <w:szCs w:val="22"/>
        </w:rPr>
        <w:t>、</w:t>
      </w:r>
      <w:r w:rsidR="00132029" w:rsidRPr="00C63C32">
        <w:rPr>
          <w:rFonts w:hAnsi="ＭＳ ゴシック" w:cs="ＭＳ 明朝" w:hint="eastAsia"/>
          <w:kern w:val="0"/>
          <w:szCs w:val="22"/>
        </w:rPr>
        <w:t>申告の状態が</w:t>
      </w:r>
      <w:r w:rsidR="00501F81">
        <w:rPr>
          <w:rFonts w:hAnsi="ＭＳ ゴシック" w:cs="ＭＳ 明朝" w:hint="eastAsia"/>
          <w:kern w:val="0"/>
          <w:szCs w:val="22"/>
        </w:rPr>
        <w:t>、申告前</w:t>
      </w:r>
      <w:r w:rsidR="00501F81" w:rsidRPr="00C63C32">
        <w:rPr>
          <w:rFonts w:hAnsi="ＭＳ ゴシック" w:cs="ＭＳ 明朝" w:hint="eastAsia"/>
          <w:kern w:val="0"/>
          <w:szCs w:val="22"/>
        </w:rPr>
        <w:t>の状態</w:t>
      </w:r>
      <w:r w:rsidR="00250B30">
        <w:rPr>
          <w:rFonts w:hAnsi="ＭＳ ゴシック" w:cs="ＭＳ 明朝" w:hint="eastAsia"/>
          <w:kern w:val="0"/>
          <w:szCs w:val="22"/>
        </w:rPr>
        <w:t>（事項登録中）</w:t>
      </w:r>
      <w:r w:rsidR="00501F81" w:rsidRPr="00C63C32">
        <w:rPr>
          <w:rFonts w:hAnsi="ＭＳ ゴシック" w:cs="ＭＳ 明朝" w:hint="eastAsia"/>
          <w:kern w:val="0"/>
          <w:szCs w:val="22"/>
        </w:rPr>
        <w:t>であること。</w:t>
      </w:r>
      <w:r w:rsidR="000F5D3F" w:rsidRPr="00C63C32">
        <w:rPr>
          <w:rFonts w:hAnsi="ＭＳ ゴシック" w:cs="ＭＳ 明朝" w:hint="eastAsia"/>
          <w:kern w:val="0"/>
          <w:szCs w:val="22"/>
        </w:rPr>
        <w:t>不突合理由（申告後）を登録（更新）する場合は、申告後の状態</w:t>
      </w:r>
      <w:r w:rsidR="00250B30">
        <w:rPr>
          <w:rFonts w:hAnsi="ＭＳ ゴシック" w:cs="ＭＳ 明朝" w:hint="eastAsia"/>
          <w:kern w:val="0"/>
          <w:szCs w:val="22"/>
        </w:rPr>
        <w:t>（</w:t>
      </w:r>
      <w:r w:rsidR="00250B30" w:rsidRPr="00C63C32">
        <w:rPr>
          <w:rFonts w:hAnsi="ＭＳ ゴシック" w:cs="ＭＳ 明朝" w:hint="eastAsia"/>
          <w:kern w:val="0"/>
          <w:szCs w:val="22"/>
        </w:rPr>
        <w:t>変更事項登録中</w:t>
      </w:r>
      <w:r w:rsidR="00250B30">
        <w:rPr>
          <w:rFonts w:hAnsi="ＭＳ ゴシック" w:cs="ＭＳ 明朝" w:hint="eastAsia"/>
          <w:kern w:val="0"/>
          <w:szCs w:val="22"/>
        </w:rPr>
        <w:t>）</w:t>
      </w:r>
      <w:r w:rsidR="000F5D3F" w:rsidRPr="00C63C32">
        <w:rPr>
          <w:rFonts w:hAnsi="ＭＳ ゴシック" w:cs="ＭＳ 明朝" w:hint="eastAsia"/>
          <w:kern w:val="0"/>
          <w:szCs w:val="22"/>
        </w:rPr>
        <w:t>であること。</w:t>
      </w:r>
    </w:p>
    <w:p w:rsidR="008C4774" w:rsidRPr="00F464D8" w:rsidRDefault="008C4774" w:rsidP="008C4774">
      <w:pPr>
        <w:pStyle w:val="a6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zCs w:val="22"/>
        </w:rPr>
      </w:pPr>
      <w:r w:rsidRPr="00F464D8">
        <w:rPr>
          <w:rFonts w:hAnsi="ＭＳ ゴシック" w:hint="eastAsia"/>
          <w:szCs w:val="22"/>
        </w:rPr>
        <w:t>（</w:t>
      </w:r>
      <w:r w:rsidR="00CC6D6D" w:rsidRPr="00F464D8">
        <w:rPr>
          <w:rFonts w:hAnsi="ＭＳ ゴシック" w:hint="eastAsia"/>
          <w:szCs w:val="22"/>
        </w:rPr>
        <w:t>４</w:t>
      </w:r>
      <w:r w:rsidRPr="00F464D8">
        <w:rPr>
          <w:rFonts w:hAnsi="ＭＳ ゴシック" w:hint="eastAsia"/>
          <w:szCs w:val="22"/>
        </w:rPr>
        <w:t>）</w:t>
      </w:r>
      <w:r w:rsidR="000623BE" w:rsidRPr="00F464D8">
        <w:rPr>
          <w:rFonts w:hAnsi="ＭＳ ゴシック" w:hint="eastAsia"/>
          <w:szCs w:val="22"/>
        </w:rPr>
        <w:t>突合情報</w:t>
      </w:r>
      <w:r w:rsidRPr="00F464D8">
        <w:rPr>
          <w:rFonts w:hAnsi="ＭＳ ゴシック" w:hint="eastAsia"/>
          <w:szCs w:val="22"/>
        </w:rPr>
        <w:t>ＤＢチェック</w:t>
      </w:r>
    </w:p>
    <w:p w:rsidR="00C66176" w:rsidRPr="00F464D8" w:rsidRDefault="00C66176" w:rsidP="00C66176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noProof/>
          <w:kern w:val="0"/>
          <w:szCs w:val="22"/>
        </w:rPr>
      </w:pPr>
      <w:r w:rsidRPr="00F464D8">
        <w:rPr>
          <w:rFonts w:hAnsi="ＭＳ ゴシック" w:cs="ＭＳ 明朝" w:hint="eastAsia"/>
          <w:kern w:val="0"/>
          <w:szCs w:val="22"/>
        </w:rPr>
        <w:t>①</w:t>
      </w:r>
      <w:r w:rsidRPr="00F464D8">
        <w:rPr>
          <w:rFonts w:hAnsi="ＭＳ ゴシック" w:cs="ＭＳ 明朝" w:hint="eastAsia"/>
          <w:noProof/>
          <w:kern w:val="0"/>
          <w:szCs w:val="22"/>
        </w:rPr>
        <w:t>入力された申告番号にかかる突合情報が突合情報ＤＢに存在すること。</w:t>
      </w:r>
    </w:p>
    <w:p w:rsidR="00C66176" w:rsidRPr="00C63C32" w:rsidRDefault="00C66176" w:rsidP="00C66176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C63C32">
        <w:rPr>
          <w:rFonts w:hAnsi="ＭＳ ゴシック" w:cs="ＭＳ 明朝" w:hint="eastAsia"/>
          <w:kern w:val="0"/>
          <w:szCs w:val="22"/>
        </w:rPr>
        <w:t>②不突合理由を登録</w:t>
      </w:r>
      <w:r w:rsidR="00886467" w:rsidRPr="00C63C32">
        <w:rPr>
          <w:rFonts w:hAnsi="ＭＳ ゴシック" w:cs="ＭＳ 明朝" w:hint="eastAsia"/>
          <w:kern w:val="0"/>
          <w:szCs w:val="22"/>
        </w:rPr>
        <w:t>（更新）</w:t>
      </w:r>
      <w:r w:rsidRPr="00C63C32">
        <w:rPr>
          <w:rFonts w:hAnsi="ＭＳ ゴシック" w:cs="ＭＳ 明朝" w:hint="eastAsia"/>
          <w:kern w:val="0"/>
          <w:szCs w:val="22"/>
        </w:rPr>
        <w:t>する場合は、突合総合結果が「</w:t>
      </w:r>
      <w:r w:rsidR="000823EB" w:rsidRPr="00C63C32">
        <w:rPr>
          <w:rFonts w:hAnsi="ＭＳ ゴシック" w:cs="ＭＳ 明朝" w:hint="eastAsia"/>
          <w:kern w:val="0"/>
          <w:szCs w:val="22"/>
        </w:rPr>
        <w:t>ＯＫ</w:t>
      </w:r>
      <w:r w:rsidRPr="00C63C32">
        <w:rPr>
          <w:rFonts w:hAnsi="ＭＳ ゴシック" w:cs="ＭＳ 明朝" w:hint="eastAsia"/>
          <w:kern w:val="0"/>
          <w:szCs w:val="22"/>
        </w:rPr>
        <w:t>」</w:t>
      </w:r>
      <w:r w:rsidR="00CA5F69" w:rsidRPr="00C63C32">
        <w:rPr>
          <w:rFonts w:hAnsi="ＭＳ ゴシック" w:cs="ＭＳ 明朝" w:hint="eastAsia"/>
          <w:kern w:val="0"/>
          <w:szCs w:val="22"/>
        </w:rPr>
        <w:t>「ＭＮ」</w:t>
      </w:r>
      <w:r w:rsidRPr="00C63C32">
        <w:rPr>
          <w:rFonts w:hAnsi="ＭＳ ゴシック" w:cs="ＭＳ 明朝" w:hint="eastAsia"/>
          <w:kern w:val="0"/>
          <w:szCs w:val="22"/>
        </w:rPr>
        <w:t>以外であること。</w:t>
      </w:r>
    </w:p>
    <w:p w:rsidR="0089401B" w:rsidRPr="00F464D8" w:rsidRDefault="0089401B">
      <w:pPr>
        <w:widowControl/>
        <w:jc w:val="left"/>
        <w:rPr>
          <w:rFonts w:hAnsi="ＭＳ ゴシック"/>
          <w:spacing w:val="2"/>
          <w:szCs w:val="22"/>
        </w:rPr>
      </w:pPr>
    </w:p>
    <w:p w:rsidR="008C4774" w:rsidRPr="00F464D8" w:rsidRDefault="008C4774" w:rsidP="008C4774">
      <w:pPr>
        <w:suppressAutoHyphens/>
        <w:wordWrap w:val="0"/>
        <w:adjustRightInd w:val="0"/>
        <w:jc w:val="left"/>
        <w:textAlignment w:val="baseline"/>
        <w:rPr>
          <w:rFonts w:hAnsi="ＭＳ ゴシック"/>
          <w:spacing w:val="2"/>
          <w:szCs w:val="22"/>
        </w:rPr>
      </w:pPr>
      <w:r w:rsidRPr="00F464D8">
        <w:rPr>
          <w:rFonts w:hint="eastAsia"/>
        </w:rPr>
        <w:t>５．</w:t>
      </w:r>
      <w:r w:rsidRPr="00F464D8">
        <w:rPr>
          <w:rFonts w:hAnsi="ＭＳ ゴシック" w:hint="eastAsia"/>
          <w:szCs w:val="22"/>
        </w:rPr>
        <w:t>処理内容</w:t>
      </w:r>
    </w:p>
    <w:p w:rsidR="008C4774" w:rsidRPr="00F464D8" w:rsidRDefault="008C4774" w:rsidP="008C4774">
      <w:pPr>
        <w:ind w:firstLineChars="100" w:firstLine="198"/>
        <w:rPr>
          <w:rFonts w:hAnsi="ＭＳ ゴシック"/>
          <w:szCs w:val="22"/>
        </w:rPr>
      </w:pPr>
      <w:r w:rsidRPr="00F464D8">
        <w:rPr>
          <w:rFonts w:hAnsi="ＭＳ ゴシック" w:cs="ＭＳ 明朝" w:hint="eastAsia"/>
          <w:noProof/>
          <w:kern w:val="0"/>
          <w:szCs w:val="22"/>
        </w:rPr>
        <w:t>（１）入力チェック処理</w:t>
      </w:r>
    </w:p>
    <w:p w:rsidR="008C4774" w:rsidRPr="00F464D8" w:rsidRDefault="008C4774" w:rsidP="008C4774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F464D8">
        <w:rPr>
          <w:rFonts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E414B" w:rsidRPr="00F464D8" w:rsidRDefault="009E414B" w:rsidP="009E414B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cs="ＭＳ 明朝"/>
          <w:noProof/>
          <w:kern w:val="0"/>
          <w:szCs w:val="22"/>
        </w:rPr>
      </w:pPr>
      <w:r w:rsidRPr="00F464D8">
        <w:rPr>
          <w:rFonts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</w:t>
      </w:r>
      <w:r w:rsidRPr="00F464D8">
        <w:rPr>
          <w:rFonts w:hAnsi="ＭＳ ゴシック" w:hint="eastAsia"/>
          <w:szCs w:val="22"/>
        </w:rPr>
        <w:t>外為法　突合情報照会情報（輸出）</w:t>
      </w:r>
      <w:r w:rsidRPr="00F464D8">
        <w:rPr>
          <w:rFonts w:hAnsi="ＭＳ ゴシック" w:cs="ＭＳ 明朝" w:hint="eastAsia"/>
          <w:noProof/>
          <w:kern w:val="0"/>
          <w:szCs w:val="22"/>
        </w:rPr>
        <w:t>の出力を行う｡（エラー内容については「処理結果コード一覧」を参照。）</w:t>
      </w:r>
    </w:p>
    <w:p w:rsidR="00683B6A" w:rsidRPr="00F464D8" w:rsidRDefault="00683B6A" w:rsidP="00683B6A">
      <w:pPr>
        <w:ind w:firstLineChars="100" w:firstLine="198"/>
        <w:outlineLvl w:val="0"/>
        <w:rPr>
          <w:rFonts w:hAnsi="ＭＳ ゴシック"/>
          <w:szCs w:val="22"/>
        </w:rPr>
      </w:pPr>
      <w:r w:rsidRPr="00F464D8">
        <w:rPr>
          <w:rFonts w:hAnsi="ＭＳ ゴシック" w:hint="eastAsia"/>
          <w:szCs w:val="22"/>
        </w:rPr>
        <w:t>（２）突合情報取得処理</w:t>
      </w:r>
    </w:p>
    <w:p w:rsidR="00683B6A" w:rsidRPr="00F464D8" w:rsidRDefault="00683B6A" w:rsidP="00A270E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F464D8">
        <w:rPr>
          <w:rFonts w:hAnsi="ＭＳ ゴシック" w:cs="ＭＳ 明朝" w:hint="eastAsia"/>
          <w:noProof/>
          <w:kern w:val="0"/>
          <w:szCs w:val="22"/>
        </w:rPr>
        <w:t>入力された申告番号</w:t>
      </w:r>
      <w:r w:rsidR="00C66176" w:rsidRPr="00F464D8">
        <w:rPr>
          <w:rFonts w:hAnsi="ＭＳ ゴシック" w:cs="ＭＳ 明朝" w:hint="eastAsia"/>
          <w:noProof/>
          <w:kern w:val="0"/>
          <w:szCs w:val="22"/>
        </w:rPr>
        <w:t>（および</w:t>
      </w:r>
      <w:r w:rsidR="00D241A5" w:rsidRPr="00F464D8">
        <w:rPr>
          <w:rFonts w:hAnsi="ＭＳ ゴシック" w:cs="ＭＳ 明朝" w:hint="eastAsia"/>
          <w:noProof/>
          <w:kern w:val="0"/>
          <w:szCs w:val="22"/>
        </w:rPr>
        <w:t>輸出入申告情報に登録されている</w:t>
      </w:r>
      <w:r w:rsidR="00336CD0" w:rsidRPr="00F464D8">
        <w:rPr>
          <w:rFonts w:hAnsi="ＭＳ ゴシック" w:cs="ＭＳ 明朝" w:hint="eastAsia"/>
          <w:noProof/>
          <w:kern w:val="0"/>
          <w:szCs w:val="22"/>
        </w:rPr>
        <w:t>初回事項登録年月日</w:t>
      </w:r>
      <w:r w:rsidR="00C66176" w:rsidRPr="00F464D8">
        <w:rPr>
          <w:rFonts w:hAnsi="ＭＳ ゴシック" w:cs="ＭＳ 明朝" w:hint="eastAsia"/>
          <w:noProof/>
          <w:kern w:val="0"/>
          <w:szCs w:val="22"/>
        </w:rPr>
        <w:t>）</w:t>
      </w:r>
      <w:r w:rsidRPr="00F464D8">
        <w:rPr>
          <w:rFonts w:hAnsi="ＭＳ ゴシック" w:cs="ＭＳ 明朝" w:hint="eastAsia"/>
          <w:noProof/>
          <w:kern w:val="0"/>
          <w:szCs w:val="22"/>
        </w:rPr>
        <w:t>をキーに</w:t>
      </w:r>
      <w:r w:rsidR="003423A0" w:rsidRPr="00F464D8">
        <w:rPr>
          <w:rFonts w:hAnsi="ＭＳ ゴシック" w:cs="ＭＳ 明朝" w:hint="eastAsia"/>
          <w:noProof/>
          <w:kern w:val="0"/>
          <w:szCs w:val="22"/>
        </w:rPr>
        <w:t>突合情報</w:t>
      </w:r>
      <w:r w:rsidR="00286456" w:rsidRPr="00F464D8">
        <w:rPr>
          <w:rFonts w:hAnsi="ＭＳ ゴシック" w:cs="ＭＳ 明朝" w:hint="eastAsia"/>
          <w:noProof/>
          <w:kern w:val="0"/>
          <w:szCs w:val="22"/>
        </w:rPr>
        <w:t>ＤＢ</w:t>
      </w:r>
      <w:r w:rsidR="003423A0" w:rsidRPr="00F464D8">
        <w:rPr>
          <w:rFonts w:hAnsi="ＭＳ ゴシック" w:cs="ＭＳ 明朝" w:hint="eastAsia"/>
          <w:noProof/>
          <w:kern w:val="0"/>
          <w:szCs w:val="22"/>
        </w:rPr>
        <w:t>より突合情報</w:t>
      </w:r>
      <w:r w:rsidRPr="00F464D8">
        <w:rPr>
          <w:rFonts w:hAnsi="ＭＳ ゴシック" w:cs="ＭＳ 明朝" w:hint="eastAsia"/>
          <w:noProof/>
          <w:kern w:val="0"/>
          <w:szCs w:val="22"/>
        </w:rPr>
        <w:t>を取得する。</w:t>
      </w:r>
    </w:p>
    <w:p w:rsidR="00683B6A" w:rsidRPr="00F464D8" w:rsidRDefault="00683B6A" w:rsidP="00683B6A">
      <w:pPr>
        <w:ind w:firstLineChars="100" w:firstLine="198"/>
        <w:outlineLvl w:val="0"/>
        <w:rPr>
          <w:rFonts w:hAnsi="ＭＳ ゴシック"/>
          <w:szCs w:val="22"/>
        </w:rPr>
      </w:pPr>
      <w:r w:rsidRPr="00F464D8">
        <w:rPr>
          <w:rFonts w:hAnsi="ＭＳ ゴシック" w:hint="eastAsia"/>
          <w:szCs w:val="22"/>
        </w:rPr>
        <w:t>（３）突合情報</w:t>
      </w:r>
      <w:r w:rsidR="00286456" w:rsidRPr="00F464D8">
        <w:rPr>
          <w:rFonts w:hAnsi="ＭＳ ゴシック" w:hint="eastAsia"/>
          <w:szCs w:val="22"/>
        </w:rPr>
        <w:t>ＤＢ</w:t>
      </w:r>
      <w:r w:rsidRPr="00F464D8">
        <w:rPr>
          <w:rFonts w:hAnsi="ＭＳ ゴシック" w:hint="eastAsia"/>
          <w:szCs w:val="22"/>
        </w:rPr>
        <w:t>登録処理</w:t>
      </w:r>
    </w:p>
    <w:p w:rsidR="002E6AF7" w:rsidRPr="00504C82" w:rsidRDefault="00886467" w:rsidP="002E6AF7">
      <w:pPr>
        <w:pStyle w:val="a8"/>
        <w:numPr>
          <w:ilvl w:val="0"/>
          <w:numId w:val="7"/>
        </w:numPr>
        <w:autoSpaceDE w:val="0"/>
        <w:autoSpaceDN w:val="0"/>
        <w:adjustRightInd w:val="0"/>
        <w:ind w:leftChars="0"/>
        <w:jc w:val="left"/>
        <w:rPr>
          <w:rFonts w:hAnsi="ＭＳ ゴシック" w:cs="ＭＳ 明朝"/>
          <w:kern w:val="0"/>
          <w:szCs w:val="22"/>
        </w:rPr>
      </w:pPr>
      <w:r w:rsidRPr="00504C82">
        <w:rPr>
          <w:rFonts w:hAnsi="ＭＳ ゴシック" w:cs="ＭＳ 明朝" w:hint="eastAsia"/>
          <w:kern w:val="0"/>
          <w:szCs w:val="22"/>
        </w:rPr>
        <w:t>不突合理由を登録（更新）する場合は、突合情報ＤＢに不突合理由と不突合理由登録日時を登録（更新）する。</w:t>
      </w:r>
      <w:r w:rsidR="009B6980" w:rsidRPr="00504C82">
        <w:rPr>
          <w:rFonts w:hAnsi="ＭＳ ゴシック" w:cs="ＭＳ 明朝" w:hint="eastAsia"/>
          <w:kern w:val="0"/>
          <w:szCs w:val="22"/>
        </w:rPr>
        <w:t>なお、</w:t>
      </w:r>
      <w:r w:rsidR="009B6980" w:rsidRPr="00504C82">
        <w:rPr>
          <w:rFonts w:hAnsi="ＭＳ ゴシック" w:cs="ＭＳ 明朝" w:hint="eastAsia"/>
          <w:noProof/>
          <w:kern w:val="0"/>
          <w:szCs w:val="22"/>
        </w:rPr>
        <w:t>既に不突合理由が登録されている場合は上書きする。（履歴管理は行わない）</w:t>
      </w:r>
    </w:p>
    <w:p w:rsidR="005E038C" w:rsidRPr="00C63C32" w:rsidRDefault="00014AFD" w:rsidP="005E038C">
      <w:pPr>
        <w:pStyle w:val="a8"/>
        <w:numPr>
          <w:ilvl w:val="0"/>
          <w:numId w:val="7"/>
        </w:numPr>
        <w:autoSpaceDE w:val="0"/>
        <w:autoSpaceDN w:val="0"/>
        <w:adjustRightInd w:val="0"/>
        <w:ind w:leftChars="0"/>
        <w:jc w:val="left"/>
        <w:rPr>
          <w:rFonts w:hAnsi="ＭＳ ゴシック" w:cs="ＭＳ 明朝"/>
          <w:kern w:val="0"/>
          <w:szCs w:val="22"/>
        </w:rPr>
      </w:pPr>
      <w:r w:rsidRPr="00C63C32">
        <w:rPr>
          <w:rFonts w:hAnsi="ＭＳ ゴシック" w:cs="ＭＳ 明朝" w:hint="eastAsia"/>
          <w:kern w:val="0"/>
          <w:szCs w:val="22"/>
        </w:rPr>
        <w:t>突合総合結果が</w:t>
      </w:r>
      <w:r w:rsidR="00E53D10" w:rsidRPr="00C63C32">
        <w:rPr>
          <w:rFonts w:hAnsi="ＭＳ ゴシック" w:hint="eastAsia"/>
          <w:szCs w:val="22"/>
        </w:rPr>
        <w:t>「</w:t>
      </w:r>
      <w:r w:rsidRPr="00C63C32">
        <w:rPr>
          <w:rFonts w:hAnsi="ＭＳ ゴシック" w:hint="eastAsia"/>
          <w:szCs w:val="22"/>
        </w:rPr>
        <w:t>ＮＧ</w:t>
      </w:r>
      <w:r w:rsidR="00E53D10" w:rsidRPr="00C63C32">
        <w:rPr>
          <w:rFonts w:hAnsi="ＭＳ ゴシック" w:cs="ＭＳ 明朝" w:hint="eastAsia"/>
          <w:kern w:val="0"/>
          <w:szCs w:val="22"/>
        </w:rPr>
        <w:t>」</w:t>
      </w:r>
      <w:r w:rsidRPr="00C63C32">
        <w:rPr>
          <w:rFonts w:hAnsi="ＭＳ ゴシック" w:cs="ＭＳ 明朝" w:hint="eastAsia"/>
          <w:kern w:val="0"/>
          <w:szCs w:val="22"/>
        </w:rPr>
        <w:t>の状態で</w:t>
      </w:r>
      <w:r w:rsidR="009B6980" w:rsidRPr="00C63C32">
        <w:rPr>
          <w:rFonts w:hAnsi="ＭＳ ゴシック" w:cs="ＭＳ 明朝" w:hint="eastAsia"/>
          <w:kern w:val="0"/>
          <w:szCs w:val="22"/>
        </w:rPr>
        <w:t>不突合理由を登録（更新）した場合は、</w:t>
      </w:r>
      <w:r w:rsidR="00886467" w:rsidRPr="00C63C32">
        <w:rPr>
          <w:rFonts w:hAnsi="ＭＳ ゴシック" w:cs="ＭＳ 明朝" w:hint="eastAsia"/>
          <w:noProof/>
          <w:kern w:val="0"/>
          <w:szCs w:val="22"/>
        </w:rPr>
        <w:t>突合総合結果を</w:t>
      </w:r>
      <w:r w:rsidR="00E53D10" w:rsidRPr="00C63C32">
        <w:rPr>
          <w:rFonts w:hAnsi="ＭＳ ゴシック" w:cs="ＭＳ 明朝" w:hint="eastAsia"/>
          <w:noProof/>
          <w:kern w:val="0"/>
          <w:szCs w:val="22"/>
        </w:rPr>
        <w:t>「</w:t>
      </w:r>
      <w:r w:rsidRPr="00C63C32">
        <w:rPr>
          <w:rFonts w:hAnsi="ＭＳ ゴシック" w:hint="eastAsia"/>
          <w:szCs w:val="22"/>
        </w:rPr>
        <w:t>ＲＳ</w:t>
      </w:r>
      <w:r w:rsidR="00E53D10" w:rsidRPr="00C63C32">
        <w:rPr>
          <w:rFonts w:hAnsi="ＭＳ ゴシック" w:hint="eastAsia"/>
          <w:szCs w:val="22"/>
        </w:rPr>
        <w:t>」</w:t>
      </w:r>
      <w:r w:rsidRPr="00C63C32">
        <w:rPr>
          <w:rFonts w:hAnsi="ＭＳ ゴシック" w:cs="ＭＳ 明朝" w:hint="eastAsia"/>
          <w:noProof/>
          <w:kern w:val="0"/>
          <w:szCs w:val="22"/>
        </w:rPr>
        <w:t>に</w:t>
      </w:r>
      <w:r w:rsidR="00886467" w:rsidRPr="00C63C32">
        <w:rPr>
          <w:rFonts w:hAnsi="ＭＳ ゴシック" w:cs="ＭＳ 明朝" w:hint="eastAsia"/>
          <w:noProof/>
          <w:kern w:val="0"/>
          <w:szCs w:val="22"/>
        </w:rPr>
        <w:t>更新する。</w:t>
      </w:r>
      <w:r w:rsidR="005E038C" w:rsidRPr="00C63C32">
        <w:rPr>
          <w:rFonts w:hAnsi="ＭＳ ゴシック" w:cs="ＭＳ 明朝" w:hint="eastAsia"/>
          <w:kern w:val="0"/>
          <w:szCs w:val="22"/>
        </w:rPr>
        <w:t>突合総合結果が</w:t>
      </w:r>
      <w:r w:rsidR="00E53D10" w:rsidRPr="00C63C32">
        <w:rPr>
          <w:rFonts w:hAnsi="ＭＳ ゴシック" w:cs="ＭＳ 明朝" w:hint="eastAsia"/>
          <w:noProof/>
          <w:kern w:val="0"/>
          <w:szCs w:val="22"/>
        </w:rPr>
        <w:t>「</w:t>
      </w:r>
      <w:r w:rsidR="00E53D10" w:rsidRPr="00C63C32">
        <w:rPr>
          <w:rFonts w:hAnsi="ＭＳ ゴシック" w:hint="eastAsia"/>
          <w:szCs w:val="22"/>
        </w:rPr>
        <w:t>ＲＳ」</w:t>
      </w:r>
      <w:r w:rsidR="005E038C" w:rsidRPr="00C63C32">
        <w:rPr>
          <w:rFonts w:hAnsi="ＭＳ ゴシック" w:cs="ＭＳ 明朝" w:hint="eastAsia"/>
          <w:kern w:val="0"/>
          <w:szCs w:val="22"/>
        </w:rPr>
        <w:t>の状態で不突合理由を削除した場合は、</w:t>
      </w:r>
      <w:r w:rsidR="005E038C" w:rsidRPr="00C63C32">
        <w:rPr>
          <w:rFonts w:hAnsi="ＭＳ ゴシック" w:cs="ＭＳ 明朝" w:hint="eastAsia"/>
          <w:noProof/>
          <w:kern w:val="0"/>
          <w:szCs w:val="22"/>
        </w:rPr>
        <w:t>突合総合結果を</w:t>
      </w:r>
      <w:r w:rsidR="00E53D10" w:rsidRPr="00C63C32">
        <w:rPr>
          <w:rFonts w:hAnsi="ＭＳ ゴシック" w:hint="eastAsia"/>
          <w:szCs w:val="22"/>
        </w:rPr>
        <w:t>「ＮＧ</w:t>
      </w:r>
      <w:r w:rsidR="00E53D10" w:rsidRPr="00C63C32">
        <w:rPr>
          <w:rFonts w:hAnsi="ＭＳ ゴシック" w:cs="ＭＳ 明朝" w:hint="eastAsia"/>
          <w:kern w:val="0"/>
          <w:szCs w:val="22"/>
        </w:rPr>
        <w:t>」</w:t>
      </w:r>
      <w:r w:rsidR="005E038C" w:rsidRPr="00C63C32">
        <w:rPr>
          <w:rFonts w:hAnsi="ＭＳ ゴシック" w:cs="ＭＳ 明朝" w:hint="eastAsia"/>
          <w:noProof/>
          <w:kern w:val="0"/>
          <w:szCs w:val="22"/>
        </w:rPr>
        <w:t>に更新する。</w:t>
      </w:r>
    </w:p>
    <w:p w:rsidR="002715A8" w:rsidRPr="00A954AC" w:rsidRDefault="002715A8" w:rsidP="002715A8">
      <w:pPr>
        <w:ind w:firstLineChars="100" w:firstLine="198"/>
        <w:outlineLvl w:val="0"/>
        <w:rPr>
          <w:rFonts w:hAnsi="ＭＳ ゴシック"/>
          <w:szCs w:val="22"/>
        </w:rPr>
      </w:pPr>
      <w:r w:rsidRPr="00F464D8">
        <w:rPr>
          <w:rFonts w:hAnsi="ＭＳ ゴシック" w:hint="eastAsia"/>
          <w:szCs w:val="22"/>
        </w:rPr>
        <w:t>（４）注意喚起メッセージ出力処理</w:t>
      </w:r>
    </w:p>
    <w:p w:rsidR="002715A8" w:rsidRPr="00A954AC" w:rsidRDefault="002715A8" w:rsidP="002715A8">
      <w:pPr>
        <w:ind w:firstLineChars="503" w:firstLine="998"/>
        <w:rPr>
          <w:rFonts w:hAnsi="ＭＳ ゴシック" w:cs="ＭＳ Ｐゴシック"/>
        </w:rPr>
      </w:pPr>
      <w:r w:rsidRPr="00A954AC">
        <w:rPr>
          <w:rFonts w:hAnsi="ＭＳ ゴシック" w:cs="ＭＳ Ｐゴシック" w:hint="eastAsia"/>
        </w:rPr>
        <w:t>注意喚起メッセージとして処理結果通知に出力する。主たる例示を以下に示す。</w:t>
      </w:r>
    </w:p>
    <w:p w:rsidR="00C66176" w:rsidRDefault="00C66176" w:rsidP="002E6AF7">
      <w:pPr>
        <w:pStyle w:val="a8"/>
        <w:numPr>
          <w:ilvl w:val="0"/>
          <w:numId w:val="8"/>
        </w:numPr>
        <w:autoSpaceDE w:val="0"/>
        <w:autoSpaceDN w:val="0"/>
        <w:adjustRightInd w:val="0"/>
        <w:ind w:leftChars="0"/>
        <w:jc w:val="left"/>
        <w:rPr>
          <w:rFonts w:hAnsi="ＭＳ ゴシック" w:cs="ＭＳ 明朝"/>
          <w:color w:val="000000"/>
          <w:kern w:val="0"/>
          <w:szCs w:val="22"/>
        </w:rPr>
      </w:pPr>
      <w:r w:rsidRPr="00C66176">
        <w:rPr>
          <w:rFonts w:hAnsi="ＭＳ ゴシック" w:cs="ＭＳ 明朝" w:hint="eastAsia"/>
          <w:color w:val="000000"/>
          <w:kern w:val="0"/>
          <w:szCs w:val="22"/>
        </w:rPr>
        <w:t>突合後に申告内容が変更されている場合。（申告事項更新日時＞突合日時の場合</w:t>
      </w:r>
      <w:r w:rsidR="00460E45">
        <w:rPr>
          <w:rFonts w:hAnsi="ＭＳ ゴシック" w:cs="ＭＳ 明朝" w:hint="eastAsia"/>
          <w:color w:val="000000"/>
          <w:kern w:val="0"/>
          <w:szCs w:val="22"/>
        </w:rPr>
        <w:t>。</w:t>
      </w:r>
      <w:r>
        <w:rPr>
          <w:rFonts w:hAnsi="ＭＳ ゴシック" w:cs="ＭＳ 明朝" w:hint="eastAsia"/>
          <w:color w:val="000000"/>
          <w:kern w:val="0"/>
          <w:szCs w:val="22"/>
        </w:rPr>
        <w:t>）</w:t>
      </w:r>
    </w:p>
    <w:p w:rsidR="002715A8" w:rsidRPr="00C66176" w:rsidRDefault="00460E45" w:rsidP="002E6AF7">
      <w:pPr>
        <w:pStyle w:val="a8"/>
        <w:numPr>
          <w:ilvl w:val="0"/>
          <w:numId w:val="8"/>
        </w:numPr>
        <w:autoSpaceDE w:val="0"/>
        <w:autoSpaceDN w:val="0"/>
        <w:adjustRightInd w:val="0"/>
        <w:ind w:leftChars="0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本業務実施時点にて</w:t>
      </w:r>
      <w:r w:rsidR="002715A8" w:rsidRPr="00C66176">
        <w:rPr>
          <w:rFonts w:hAnsi="ＭＳ ゴシック" w:cs="ＭＳ 明朝" w:hint="eastAsia"/>
          <w:color w:val="000000"/>
          <w:kern w:val="0"/>
          <w:szCs w:val="22"/>
        </w:rPr>
        <w:t>無効状態の</w:t>
      </w:r>
      <w:r w:rsidR="002715A8" w:rsidRPr="00C66176">
        <w:rPr>
          <w:rFonts w:hAnsi="ＭＳ ゴシック" w:cs="ＭＳ 明朝" w:hint="eastAsia"/>
          <w:kern w:val="0"/>
          <w:szCs w:val="22"/>
        </w:rPr>
        <w:t>電子</w:t>
      </w:r>
      <w:r>
        <w:rPr>
          <w:rFonts w:hAnsi="ＭＳ ゴシック" w:hint="eastAsia"/>
          <w:szCs w:val="22"/>
        </w:rPr>
        <w:t>ライセンス</w:t>
      </w:r>
      <w:r w:rsidR="002715A8" w:rsidRPr="00C66176">
        <w:rPr>
          <w:rFonts w:hAnsi="ＭＳ ゴシック" w:hint="eastAsia"/>
          <w:szCs w:val="22"/>
        </w:rPr>
        <w:t>が存在する場合</w:t>
      </w:r>
      <w:r w:rsidR="002715A8" w:rsidRPr="00C66176">
        <w:rPr>
          <w:rFonts w:hAnsi="ＭＳ ゴシック" w:cs="ＭＳ 明朝" w:hint="eastAsia"/>
          <w:color w:val="000000"/>
          <w:kern w:val="0"/>
          <w:szCs w:val="22"/>
        </w:rPr>
        <w:t>。</w:t>
      </w:r>
      <w:r w:rsidR="00625019">
        <w:rPr>
          <w:rFonts w:hAnsi="ＭＳ ゴシック" w:cs="ＭＳ 明朝" w:hint="eastAsia"/>
          <w:color w:val="000000"/>
          <w:kern w:val="0"/>
          <w:szCs w:val="22"/>
        </w:rPr>
        <w:t>（突合時は有効状態であっても</w:t>
      </w:r>
      <w:r>
        <w:rPr>
          <w:rFonts w:hAnsi="ＭＳ ゴシック" w:cs="ＭＳ 明朝" w:hint="eastAsia"/>
          <w:color w:val="000000"/>
          <w:kern w:val="0"/>
          <w:szCs w:val="22"/>
        </w:rPr>
        <w:t>本業務実施時点で無効状態の場合がありえるため。）</w:t>
      </w:r>
    </w:p>
    <w:p w:rsidR="008C4774" w:rsidRPr="0092736A" w:rsidRDefault="002715A8" w:rsidP="008C4774">
      <w:pPr>
        <w:pStyle w:val="a6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zCs w:val="22"/>
        </w:rPr>
      </w:pPr>
      <w:r w:rsidRPr="00A954AC">
        <w:rPr>
          <w:rFonts w:hAnsi="ＭＳ ゴシック" w:hint="eastAsia"/>
        </w:rPr>
        <w:t>（５</w:t>
      </w:r>
      <w:r w:rsidR="008C4774" w:rsidRPr="00A954AC">
        <w:rPr>
          <w:rFonts w:hAnsi="ＭＳ ゴシック" w:hint="eastAsia"/>
        </w:rPr>
        <w:t>）出力情報出力処理</w:t>
      </w:r>
    </w:p>
    <w:p w:rsidR="008C4774" w:rsidRPr="0092736A" w:rsidRDefault="008C4774" w:rsidP="008C477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 w:cs="ＭＳ 明朝"/>
          <w:noProof/>
          <w:kern w:val="0"/>
          <w:szCs w:val="22"/>
        </w:rPr>
      </w:pPr>
      <w:r w:rsidRPr="0092736A">
        <w:rPr>
          <w:rFonts w:hAnsi="ＭＳ ゴシック" w:cs="ＭＳ 明朝" w:hint="eastAsia"/>
          <w:noProof/>
          <w:kern w:val="0"/>
          <w:szCs w:val="22"/>
        </w:rPr>
        <w:t>後述の出力情報の出力を行う。出力項目については「出力項目表」を参照。</w:t>
      </w:r>
    </w:p>
    <w:p w:rsidR="008C4774" w:rsidRDefault="008C4774" w:rsidP="008C4774">
      <w:pPr>
        <w:rPr>
          <w:rFonts w:hAnsi="ＭＳ ゴシック" w:cs="ＭＳ 明朝"/>
          <w:kern w:val="0"/>
          <w:szCs w:val="22"/>
        </w:rPr>
      </w:pPr>
    </w:p>
    <w:p w:rsidR="008C4774" w:rsidRPr="0092736A" w:rsidRDefault="008C4774" w:rsidP="008C4774">
      <w:pPr>
        <w:rPr>
          <w:rFonts w:hAnsi="ＭＳ ゴシック"/>
          <w:spacing w:val="2"/>
          <w:szCs w:val="22"/>
        </w:rPr>
      </w:pPr>
      <w:r w:rsidRPr="0092736A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8C4774" w:rsidRPr="0092736A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92736A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92736A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92736A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8C4774" w:rsidRPr="0092736A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774" w:rsidRPr="0092736A" w:rsidRDefault="008C4774" w:rsidP="00B764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92736A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D106CD" w:rsidRPr="0092736A">
              <w:rPr>
                <w:rFonts w:ascii="ＭＳ ゴシック" w:hAnsi="ＭＳ ゴシック" w:hint="eastAsia"/>
                <w:szCs w:val="22"/>
              </w:rPr>
              <w:t>突合情報照会情報</w:t>
            </w:r>
            <w:r w:rsidRPr="0092736A">
              <w:rPr>
                <w:rFonts w:ascii="ＭＳ ゴシック" w:hAnsi="ＭＳ ゴシック" w:hint="eastAsia"/>
                <w:szCs w:val="22"/>
              </w:rPr>
              <w:t>（輸出）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2D1B" w:rsidRDefault="003C2D1B" w:rsidP="003C2D1B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 w:cs="ＭＳ 明朝"/>
                <w:color w:val="000000"/>
                <w:kern w:val="0"/>
                <w:szCs w:val="22"/>
              </w:rPr>
            </w:pPr>
            <w:r w:rsidRPr="002F271D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以下のいずれかの条件を満たす場合に出力</w:t>
            </w:r>
          </w:p>
          <w:p w:rsidR="00D106CD" w:rsidRPr="0092736A" w:rsidRDefault="003C2D1B" w:rsidP="003C2D1B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①</w:t>
            </w:r>
            <w:r w:rsidR="00D106CD" w:rsidRPr="0092736A">
              <w:rPr>
                <w:rFonts w:hAnsi="ＭＳ ゴシック" w:hint="eastAsia"/>
                <w:szCs w:val="22"/>
              </w:rPr>
              <w:t>申告情報が輸出の場合</w:t>
            </w:r>
          </w:p>
          <w:p w:rsidR="008C4774" w:rsidRPr="0092736A" w:rsidRDefault="003C2D1B" w:rsidP="00D106CD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>
              <w:rPr>
                <w:rFonts w:hAnsi="ＭＳ ゴシック" w:hint="eastAsia"/>
                <w:szCs w:val="22"/>
              </w:rPr>
              <w:t>②</w:t>
            </w:r>
            <w:r w:rsidR="00D106CD" w:rsidRPr="0092736A">
              <w:rPr>
                <w:rFonts w:hAnsi="ＭＳ ゴシック" w:hint="eastAsia"/>
                <w:szCs w:val="22"/>
              </w:rPr>
              <w:t>エラーの場合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4774" w:rsidRPr="0092736A" w:rsidRDefault="008C4774" w:rsidP="00B76441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8C4774" w:rsidRPr="00BB5414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774" w:rsidRPr="0092736A" w:rsidRDefault="008C4774" w:rsidP="00B764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92736A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D106CD" w:rsidRPr="0092736A">
              <w:rPr>
                <w:rFonts w:ascii="ＭＳ ゴシック" w:hAnsi="ＭＳ ゴシック" w:hint="eastAsia"/>
                <w:szCs w:val="22"/>
              </w:rPr>
              <w:t>突合情報照会情報</w:t>
            </w:r>
            <w:r w:rsidRPr="0092736A">
              <w:rPr>
                <w:rFonts w:ascii="ＭＳ ゴシック" w:hAnsi="ＭＳ ゴシック" w:hint="eastAsia"/>
                <w:szCs w:val="22"/>
              </w:rPr>
              <w:t>（輸入）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4774" w:rsidRPr="0092736A" w:rsidRDefault="00D106CD" w:rsidP="00B76441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 w:rsidRPr="0092736A">
              <w:rPr>
                <w:rFonts w:hAnsi="ＭＳ ゴシック" w:hint="eastAsia"/>
                <w:szCs w:val="22"/>
              </w:rPr>
              <w:t>申告情報が輸入の場合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4774" w:rsidRPr="00BB5414" w:rsidRDefault="008C4774" w:rsidP="00B76441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92736A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820576" w:rsidRDefault="00820576" w:rsidP="008C4774">
      <w:pPr>
        <w:rPr>
          <w:rFonts w:hAnsi="ＭＳ ゴシック"/>
        </w:rPr>
      </w:pPr>
    </w:p>
    <w:p w:rsidR="00697998" w:rsidRPr="00F965AD" w:rsidRDefault="00697998" w:rsidP="00697998">
      <w:pPr>
        <w:outlineLvl w:val="0"/>
        <w:rPr>
          <w:rFonts w:hAnsi="ＭＳ ゴシック"/>
          <w:szCs w:val="22"/>
        </w:rPr>
      </w:pPr>
      <w:r w:rsidRPr="005E6106">
        <w:rPr>
          <w:rFonts w:hAnsi="ＭＳ ゴシック" w:hint="eastAsia"/>
          <w:szCs w:val="22"/>
        </w:rPr>
        <w:t>７．特記事項</w:t>
      </w:r>
    </w:p>
    <w:p w:rsidR="00F97DAE" w:rsidRPr="00FF39AB" w:rsidRDefault="00F97DAE" w:rsidP="00F97DAE">
      <w:pPr>
        <w:ind w:firstLine="374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（１</w:t>
      </w:r>
      <w:r w:rsidRPr="005E6106">
        <w:rPr>
          <w:rFonts w:hAnsi="ＭＳ ゴシック" w:hint="eastAsia"/>
          <w:szCs w:val="22"/>
        </w:rPr>
        <w:t>）</w:t>
      </w:r>
      <w:r>
        <w:rPr>
          <w:rFonts w:hAnsi="ＭＳ ゴシック" w:hint="eastAsia"/>
          <w:szCs w:val="22"/>
        </w:rPr>
        <w:t>不突合理由</w:t>
      </w:r>
      <w:r w:rsidRPr="00FF39AB">
        <w:rPr>
          <w:rFonts w:hAnsi="ＭＳ ゴシック" w:hint="eastAsia"/>
          <w:szCs w:val="22"/>
        </w:rPr>
        <w:t>について</w:t>
      </w:r>
    </w:p>
    <w:p w:rsidR="00F97DAE" w:rsidRPr="00C63C32" w:rsidRDefault="002D0D87" w:rsidP="00F97DAE">
      <w:pPr>
        <w:ind w:left="975" w:firstLine="213"/>
        <w:rPr>
          <w:rFonts w:hAnsi="ＭＳ ゴシック"/>
          <w:szCs w:val="22"/>
        </w:rPr>
      </w:pPr>
      <w:r w:rsidRPr="00C63C32">
        <w:rPr>
          <w:rFonts w:hAnsi="ＭＳ ゴシック" w:hint="eastAsia"/>
          <w:szCs w:val="22"/>
        </w:rPr>
        <w:t>突合総合結果が</w:t>
      </w:r>
      <w:r w:rsidR="0064256D" w:rsidRPr="00C63C32">
        <w:rPr>
          <w:rFonts w:hAnsi="ＭＳ ゴシック" w:hint="eastAsia"/>
          <w:szCs w:val="22"/>
        </w:rPr>
        <w:t>合格（ＯＫ）および合格（手作業確認あり）（ＭＮ）</w:t>
      </w:r>
      <w:r w:rsidR="00002779" w:rsidRPr="00C63C32">
        <w:rPr>
          <w:rFonts w:hAnsi="ＭＳ ゴシック" w:hint="eastAsia"/>
          <w:szCs w:val="22"/>
        </w:rPr>
        <w:t>でない場合</w:t>
      </w:r>
      <w:r w:rsidR="00F97DAE" w:rsidRPr="00C63C32">
        <w:rPr>
          <w:rFonts w:hAnsi="ＭＳ ゴシック" w:hint="eastAsia"/>
          <w:szCs w:val="22"/>
        </w:rPr>
        <w:t>は、申告業務を実施することはできない。ただし、申告情報とライセンス情報（および裏書情報）の内容を一致させることができない特別な理由がある場合は、本業務にて不突合理由を明記</w:t>
      </w:r>
      <w:r w:rsidR="00504C82" w:rsidRPr="00C63C32">
        <w:rPr>
          <w:rFonts w:hAnsi="ＭＳ ゴシック" w:hint="eastAsia"/>
          <w:szCs w:val="22"/>
        </w:rPr>
        <w:t>し、</w:t>
      </w:r>
      <w:r w:rsidR="004C1166" w:rsidRPr="00C63C32">
        <w:rPr>
          <w:rFonts w:hAnsi="ＭＳ ゴシック" w:hint="eastAsia"/>
          <w:szCs w:val="22"/>
        </w:rPr>
        <w:t>突合総合結果を</w:t>
      </w:r>
      <w:r w:rsidR="00504C82" w:rsidRPr="00C63C32">
        <w:rPr>
          <w:rFonts w:hAnsi="ＭＳ ゴシック" w:hint="eastAsia"/>
          <w:szCs w:val="22"/>
        </w:rPr>
        <w:t>不突合（理由あり）（ＲＳ）</w:t>
      </w:r>
      <w:r w:rsidR="004C1166" w:rsidRPr="00C63C32">
        <w:rPr>
          <w:rFonts w:hAnsi="ＭＳ ゴシック" w:hint="eastAsia"/>
          <w:szCs w:val="22"/>
        </w:rPr>
        <w:t>とした</w:t>
      </w:r>
      <w:r w:rsidR="004E44D1" w:rsidRPr="00C63C32">
        <w:rPr>
          <w:rFonts w:hAnsi="ＭＳ ゴシック" w:hint="eastAsia"/>
          <w:szCs w:val="22"/>
        </w:rPr>
        <w:t>場合</w:t>
      </w:r>
      <w:r w:rsidR="004C1166" w:rsidRPr="00C63C32">
        <w:rPr>
          <w:rFonts w:hAnsi="ＭＳ ゴシック" w:hint="eastAsia"/>
          <w:szCs w:val="22"/>
        </w:rPr>
        <w:t>は</w:t>
      </w:r>
      <w:r w:rsidR="004E44D1" w:rsidRPr="00C63C32">
        <w:rPr>
          <w:rFonts w:hAnsi="ＭＳ ゴシック" w:hint="eastAsia"/>
          <w:szCs w:val="22"/>
        </w:rPr>
        <w:t>、</w:t>
      </w:r>
      <w:r w:rsidR="00F97DAE" w:rsidRPr="00C63C32">
        <w:rPr>
          <w:rFonts w:hAnsi="ＭＳ ゴシック" w:hint="eastAsia"/>
          <w:szCs w:val="22"/>
        </w:rPr>
        <w:t>申告業務を実施可能とする。</w:t>
      </w:r>
    </w:p>
    <w:p w:rsidR="00F97DAE" w:rsidRPr="00002779" w:rsidRDefault="00F464D8" w:rsidP="00A12A46">
      <w:pPr>
        <w:ind w:left="975" w:firstLine="213"/>
        <w:rPr>
          <w:rFonts w:hAnsi="ＭＳ ゴシック"/>
          <w:szCs w:val="22"/>
        </w:rPr>
      </w:pPr>
      <w:r w:rsidRPr="00C63C32">
        <w:rPr>
          <w:rFonts w:hAnsi="ＭＳ ゴシック" w:hint="eastAsia"/>
          <w:szCs w:val="22"/>
        </w:rPr>
        <w:t>なお、</w:t>
      </w:r>
      <w:r w:rsidR="002D0D87" w:rsidRPr="00C63C32">
        <w:rPr>
          <w:rFonts w:hAnsi="ＭＳ ゴシック" w:hint="eastAsia"/>
          <w:szCs w:val="22"/>
        </w:rPr>
        <w:t>不突合理由は、</w:t>
      </w:r>
      <w:r w:rsidR="003B480D" w:rsidRPr="00C63C32">
        <w:rPr>
          <w:rFonts w:hAnsi="ＭＳ ゴシック" w:hint="eastAsia"/>
          <w:szCs w:val="22"/>
        </w:rPr>
        <w:t>突合総合結果が</w:t>
      </w:r>
      <w:r w:rsidR="00E53D10" w:rsidRPr="00C63C32">
        <w:rPr>
          <w:rFonts w:hAnsi="ＭＳ ゴシック" w:hint="eastAsia"/>
          <w:szCs w:val="22"/>
        </w:rPr>
        <w:t>合格（ＯＫ）または合格（手作業確認あり）（ＭＮ）</w:t>
      </w:r>
      <w:r w:rsidR="003B480D" w:rsidRPr="00C63C32">
        <w:rPr>
          <w:rFonts w:hAnsi="ＭＳ ゴシック" w:hint="eastAsia"/>
          <w:szCs w:val="22"/>
        </w:rPr>
        <w:t>の場合は入力できない</w:t>
      </w:r>
      <w:r w:rsidR="000C07E9" w:rsidRPr="00C63C32">
        <w:rPr>
          <w:rFonts w:hAnsi="ＭＳ ゴシック" w:hint="eastAsia"/>
          <w:szCs w:val="22"/>
        </w:rPr>
        <w:t>。</w:t>
      </w:r>
      <w:r w:rsidR="002C3A4F" w:rsidRPr="00C63C32">
        <w:rPr>
          <w:rFonts w:hAnsi="ＭＳ ゴシック" w:hint="eastAsia"/>
          <w:szCs w:val="22"/>
        </w:rPr>
        <w:t>また、</w:t>
      </w:r>
      <w:r w:rsidRPr="00C63C32">
        <w:rPr>
          <w:rFonts w:hAnsi="ＭＳ ゴシック" w:hint="eastAsia"/>
          <w:szCs w:val="22"/>
        </w:rPr>
        <w:t>記録済みの不突合理由が</w:t>
      </w:r>
      <w:r w:rsidR="002D0D87" w:rsidRPr="00C63C32">
        <w:rPr>
          <w:rFonts w:hAnsi="ＭＳ ゴシック" w:hint="eastAsia"/>
          <w:szCs w:val="22"/>
        </w:rPr>
        <w:t>存在する</w:t>
      </w:r>
      <w:r w:rsidRPr="00C63C32">
        <w:rPr>
          <w:rFonts w:hAnsi="ＭＳ ゴシック" w:hint="eastAsia"/>
          <w:szCs w:val="22"/>
        </w:rPr>
        <w:t>状態にて突合総合結果が</w:t>
      </w:r>
      <w:r w:rsidR="00002779" w:rsidRPr="00C63C32">
        <w:rPr>
          <w:rFonts w:hAnsi="ＭＳ ゴシック" w:hint="eastAsia"/>
          <w:szCs w:val="22"/>
        </w:rPr>
        <w:t>合格になった場合</w:t>
      </w:r>
      <w:r w:rsidRPr="00C63C32">
        <w:rPr>
          <w:rFonts w:hAnsi="ＭＳ ゴシック" w:hint="eastAsia"/>
          <w:szCs w:val="22"/>
        </w:rPr>
        <w:t>は、</w:t>
      </w:r>
      <w:r w:rsidRPr="00F464D8">
        <w:rPr>
          <w:rFonts w:hAnsi="ＭＳ ゴシック" w:hint="eastAsia"/>
          <w:szCs w:val="22"/>
        </w:rPr>
        <w:t>記録済みの不突合理由は</w:t>
      </w:r>
      <w:r>
        <w:rPr>
          <w:rFonts w:hAnsi="ＭＳ ゴシック" w:hint="eastAsia"/>
          <w:szCs w:val="22"/>
        </w:rPr>
        <w:t>自動で</w:t>
      </w:r>
      <w:r w:rsidRPr="00F464D8">
        <w:rPr>
          <w:rFonts w:hAnsi="ＭＳ ゴシック" w:hint="eastAsia"/>
          <w:szCs w:val="22"/>
        </w:rPr>
        <w:t>削除</w:t>
      </w:r>
      <w:r w:rsidR="004A29FC">
        <w:rPr>
          <w:rFonts w:hAnsi="ＭＳ ゴシック" w:hint="eastAsia"/>
          <w:szCs w:val="22"/>
        </w:rPr>
        <w:t>される</w:t>
      </w:r>
      <w:r>
        <w:rPr>
          <w:rFonts w:hAnsi="ＭＳ ゴシック" w:hint="eastAsia"/>
          <w:szCs w:val="22"/>
        </w:rPr>
        <w:t>。</w:t>
      </w:r>
    </w:p>
    <w:p w:rsidR="002C58E9" w:rsidRPr="0096522D" w:rsidRDefault="002C58E9" w:rsidP="002C58E9">
      <w:pPr>
        <w:ind w:firstLine="374"/>
        <w:rPr>
          <w:rFonts w:hAnsi="ＭＳ ゴシック"/>
          <w:szCs w:val="22"/>
        </w:rPr>
      </w:pPr>
      <w:r w:rsidRPr="0096522D">
        <w:rPr>
          <w:rFonts w:hAnsi="ＭＳ ゴシック" w:hint="eastAsia"/>
          <w:szCs w:val="22"/>
        </w:rPr>
        <w:t>（２）突合結果の空白</w:t>
      </w:r>
      <w:r w:rsidR="00671974">
        <w:rPr>
          <w:rFonts w:hAnsi="ＭＳ ゴシック" w:hint="eastAsia"/>
          <w:szCs w:val="22"/>
        </w:rPr>
        <w:t>の</w:t>
      </w:r>
      <w:r w:rsidRPr="0096522D">
        <w:rPr>
          <w:rFonts w:hAnsi="ＭＳ ゴシック" w:hint="eastAsia"/>
          <w:szCs w:val="22"/>
        </w:rPr>
        <w:t>表示について</w:t>
      </w:r>
    </w:p>
    <w:p w:rsidR="002C58E9" w:rsidRPr="0096522D" w:rsidRDefault="002C58E9" w:rsidP="002C58E9">
      <w:pPr>
        <w:ind w:left="975" w:firstLine="213"/>
        <w:rPr>
          <w:rFonts w:hAnsi="ＭＳ ゴシック"/>
          <w:szCs w:val="22"/>
        </w:rPr>
      </w:pPr>
      <w:r w:rsidRPr="0096522D">
        <w:rPr>
          <w:rFonts w:hAnsi="ＭＳ ゴシック" w:hint="eastAsia"/>
          <w:szCs w:val="22"/>
        </w:rPr>
        <w:t>システムの設定状況に</w:t>
      </w:r>
      <w:r w:rsidR="00653B41" w:rsidRPr="0096522D">
        <w:rPr>
          <w:rFonts w:hAnsi="ＭＳ ゴシック" w:hint="eastAsia"/>
          <w:szCs w:val="22"/>
        </w:rPr>
        <w:t>よ</w:t>
      </w:r>
      <w:r w:rsidR="00A74140" w:rsidRPr="0096522D">
        <w:rPr>
          <w:rFonts w:hAnsi="ＭＳ ゴシック" w:hint="eastAsia"/>
          <w:szCs w:val="22"/>
        </w:rPr>
        <w:t>り</w:t>
      </w:r>
      <w:r w:rsidRPr="0096522D">
        <w:rPr>
          <w:rFonts w:hAnsi="ＭＳ ゴシック" w:hint="eastAsia"/>
          <w:szCs w:val="22"/>
        </w:rPr>
        <w:t>、突合</w:t>
      </w:r>
      <w:r w:rsidR="00FB02C7" w:rsidRPr="0096522D">
        <w:rPr>
          <w:rFonts w:hAnsi="ＭＳ ゴシック" w:hint="eastAsia"/>
          <w:szCs w:val="22"/>
        </w:rPr>
        <w:t>総合結果の判定</w:t>
      </w:r>
      <w:r w:rsidRPr="0096522D">
        <w:rPr>
          <w:rFonts w:hAnsi="ＭＳ ゴシック" w:hint="eastAsia"/>
          <w:szCs w:val="22"/>
        </w:rPr>
        <w:t>対象</w:t>
      </w:r>
      <w:r w:rsidR="00CD2F74" w:rsidRPr="0096522D">
        <w:rPr>
          <w:rFonts w:hAnsi="ＭＳ ゴシック" w:hint="eastAsia"/>
          <w:szCs w:val="22"/>
        </w:rPr>
        <w:t>としない突合項目がある</w:t>
      </w:r>
      <w:r w:rsidR="00FB02C7" w:rsidRPr="0096522D">
        <w:rPr>
          <w:rFonts w:hAnsi="ＭＳ ゴシック" w:hint="eastAsia"/>
          <w:szCs w:val="22"/>
        </w:rPr>
        <w:t>。</w:t>
      </w:r>
      <w:r w:rsidR="00EA7CDF">
        <w:rPr>
          <w:rFonts w:hAnsi="ＭＳ ゴシック" w:hint="eastAsia"/>
          <w:szCs w:val="22"/>
        </w:rPr>
        <w:t>判定対象としない</w:t>
      </w:r>
      <w:r w:rsidR="00EA7CDF">
        <w:rPr>
          <w:rFonts w:hAnsi="ＭＳ ゴシック" w:hint="eastAsia"/>
          <w:szCs w:val="22"/>
        </w:rPr>
        <w:lastRenderedPageBreak/>
        <w:t>突合項目の突合結果は、合格（ＯＫ）、</w:t>
      </w:r>
      <w:r w:rsidR="009B1964" w:rsidRPr="0096522D">
        <w:rPr>
          <w:rFonts w:hAnsi="ＭＳ ゴシック" w:hint="eastAsia"/>
          <w:szCs w:val="22"/>
        </w:rPr>
        <w:t>合格（手作業確認あり）（ＭＮ）</w:t>
      </w:r>
      <w:r w:rsidR="00EA7CDF" w:rsidRPr="0096522D">
        <w:rPr>
          <w:rFonts w:hAnsi="ＭＳ ゴシック" w:hint="eastAsia"/>
          <w:szCs w:val="22"/>
        </w:rPr>
        <w:t>および</w:t>
      </w:r>
      <w:r w:rsidR="00EA7CDF">
        <w:rPr>
          <w:rFonts w:hAnsi="ＭＳ ゴシック" w:hint="eastAsia"/>
          <w:szCs w:val="22"/>
        </w:rPr>
        <w:t>突合不要</w:t>
      </w:r>
      <w:r w:rsidR="00EA7CDF" w:rsidRPr="00EA7CDF">
        <w:rPr>
          <w:rFonts w:hAnsi="ＭＳ ゴシック" w:hint="eastAsia"/>
          <w:szCs w:val="22"/>
        </w:rPr>
        <w:t>（ハイフン）</w:t>
      </w:r>
      <w:r w:rsidR="009B1964" w:rsidRPr="0096522D">
        <w:rPr>
          <w:rFonts w:hAnsi="ＭＳ ゴシック" w:hint="eastAsia"/>
          <w:szCs w:val="22"/>
        </w:rPr>
        <w:t>でない場合</w:t>
      </w:r>
      <w:r w:rsidR="00FB02C7" w:rsidRPr="0096522D">
        <w:rPr>
          <w:rFonts w:hAnsi="ＭＳ ゴシック" w:hint="eastAsia"/>
          <w:szCs w:val="22"/>
        </w:rPr>
        <w:t>は</w:t>
      </w:r>
      <w:r w:rsidR="00C913B7" w:rsidRPr="0096522D">
        <w:rPr>
          <w:rFonts w:hAnsi="ＭＳ ゴシック" w:hint="eastAsia"/>
          <w:szCs w:val="22"/>
        </w:rPr>
        <w:t>空白にて表示</w:t>
      </w:r>
      <w:r w:rsidR="009B1964" w:rsidRPr="0096522D">
        <w:rPr>
          <w:rFonts w:hAnsi="ＭＳ ゴシック" w:hint="eastAsia"/>
          <w:szCs w:val="22"/>
        </w:rPr>
        <w:t>される</w:t>
      </w:r>
      <w:r w:rsidR="00C913B7" w:rsidRPr="0096522D">
        <w:rPr>
          <w:rFonts w:hAnsi="ＭＳ ゴシック" w:hint="eastAsia"/>
          <w:szCs w:val="22"/>
        </w:rPr>
        <w:t>。</w:t>
      </w:r>
      <w:r w:rsidR="00495BCA" w:rsidRPr="00495BCA">
        <w:rPr>
          <w:rFonts w:hAnsi="ＭＳ ゴシック" w:hint="eastAsia"/>
          <w:szCs w:val="22"/>
        </w:rPr>
        <w:t>システムの設定状況については、NACCS掲示板の掲載内容を参照のこと。</w:t>
      </w:r>
    </w:p>
    <w:p w:rsidR="00697998" w:rsidRPr="00FF39AB" w:rsidRDefault="002C58E9" w:rsidP="00697998">
      <w:pPr>
        <w:ind w:firstLine="374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（３</w:t>
      </w:r>
      <w:r w:rsidR="00697998" w:rsidRPr="005E6106">
        <w:rPr>
          <w:rFonts w:hAnsi="ＭＳ ゴシック" w:hint="eastAsia"/>
          <w:szCs w:val="22"/>
        </w:rPr>
        <w:t>）</w:t>
      </w:r>
      <w:r w:rsidR="00697998" w:rsidRPr="00FF39AB">
        <w:rPr>
          <w:rFonts w:hAnsi="ＭＳ ゴシック" w:hint="eastAsia"/>
          <w:szCs w:val="22"/>
        </w:rPr>
        <w:t>申告可能者による照会権限について</w:t>
      </w:r>
    </w:p>
    <w:p w:rsidR="00697998" w:rsidRPr="00FF39AB" w:rsidRDefault="00697998" w:rsidP="00697998">
      <w:pPr>
        <w:ind w:left="975" w:firstLine="213"/>
        <w:rPr>
          <w:rFonts w:hAnsi="ＭＳ ゴシック"/>
          <w:szCs w:val="22"/>
        </w:rPr>
      </w:pPr>
      <w:r w:rsidRPr="00FF39AB">
        <w:rPr>
          <w:rFonts w:hAnsi="ＭＳ ゴシック" w:hint="eastAsia"/>
          <w:szCs w:val="22"/>
        </w:rPr>
        <w:t>利用者Ａが、「申告可能者登録（ＵＫＹ）」業務で、申告可能な利用者として、利用者Ｂを登録した場合、利用者Ａの申告情報について、利用者Ｂが照会可能となるが、利用者Ｂの申告情報については、利用者Ａが照会することはできない。</w:t>
      </w:r>
    </w:p>
    <w:p w:rsidR="002767A7" w:rsidRPr="00DA2846" w:rsidRDefault="00697998" w:rsidP="00A12A46">
      <w:pPr>
        <w:ind w:left="975" w:firstLine="213"/>
        <w:rPr>
          <w:rFonts w:hAnsi="ＭＳ ゴシック"/>
          <w:szCs w:val="22"/>
        </w:rPr>
      </w:pPr>
      <w:r w:rsidRPr="00FF39AB">
        <w:rPr>
          <w:rFonts w:hAnsi="ＭＳ ゴシック" w:hint="eastAsia"/>
          <w:szCs w:val="22"/>
        </w:rPr>
        <w:t>利用者Ｂが、ＵＫＹ業務で、申告可能な利用者として、利用者Ａを登録した場合、利用者Ｂの申告情報について、利用者Ａが照会可能となる。</w:t>
      </w:r>
    </w:p>
    <w:sectPr w:rsidR="002767A7" w:rsidRPr="00DA2846" w:rsidSect="0020397D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98A" w:rsidRDefault="00FD598A">
      <w:r>
        <w:separator/>
      </w:r>
    </w:p>
  </w:endnote>
  <w:endnote w:type="continuationSeparator" w:id="0">
    <w:p w:rsidR="00FD598A" w:rsidRDefault="00FD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DE5" w:rsidRDefault="007659B2" w:rsidP="00C22DE5">
    <w:pPr>
      <w:pStyle w:val="a3"/>
      <w:jc w:val="center"/>
      <w:rPr>
        <w:rStyle w:val="a5"/>
        <w:rFonts w:ascii="ＭＳ ゴシック" w:hAnsi="ＭＳ ゴシック"/>
        <w:szCs w:val="22"/>
      </w:rPr>
    </w:pPr>
    <w:r w:rsidRPr="00D4040F">
      <w:rPr>
        <w:rStyle w:val="a5"/>
        <w:rFonts w:ascii="ＭＳ ゴシック" w:hAnsi="ＭＳ ゴシック" w:hint="eastAsia"/>
      </w:rPr>
      <w:t>J</w:t>
    </w:r>
    <w:r w:rsidR="003F5326">
      <w:rPr>
        <w:rStyle w:val="a5"/>
        <w:rFonts w:ascii="ＭＳ ゴシック" w:hAnsi="ＭＳ ゴシック" w:hint="eastAsia"/>
      </w:rPr>
      <w:t>T15</w:t>
    </w:r>
    <w:r w:rsidRPr="00D4040F">
      <w:rPr>
        <w:rStyle w:val="a5"/>
        <w:rFonts w:ascii="ＭＳ ゴシック" w:hAnsi="ＭＳ ゴシック" w:hint="eastAsia"/>
      </w:rPr>
      <w:t>-01</w:t>
    </w:r>
    <w:r w:rsidRPr="00D4040F">
      <w:rPr>
        <w:rStyle w:val="a5"/>
        <w:rFonts w:ascii="ＭＳ ゴシック" w:hAnsi="ＭＳ ゴシック" w:hint="eastAsia"/>
        <w:szCs w:val="22"/>
      </w:rPr>
      <w:t>-</w:t>
    </w:r>
    <w:r w:rsidRPr="00D4040F">
      <w:rPr>
        <w:rStyle w:val="a5"/>
        <w:rFonts w:ascii="ＭＳ ゴシック" w:hAnsi="ＭＳ ゴシック"/>
        <w:szCs w:val="22"/>
      </w:rPr>
      <w:fldChar w:fldCharType="begin"/>
    </w:r>
    <w:r w:rsidRPr="00D4040F">
      <w:rPr>
        <w:rStyle w:val="a5"/>
        <w:rFonts w:ascii="ＭＳ ゴシック" w:hAnsi="ＭＳ ゴシック"/>
        <w:szCs w:val="22"/>
      </w:rPr>
      <w:instrText xml:space="preserve"> PAGE </w:instrText>
    </w:r>
    <w:r w:rsidRPr="00D4040F">
      <w:rPr>
        <w:rStyle w:val="a5"/>
        <w:rFonts w:ascii="ＭＳ ゴシック" w:hAnsi="ＭＳ ゴシック"/>
        <w:szCs w:val="22"/>
      </w:rPr>
      <w:fldChar w:fldCharType="separate"/>
    </w:r>
    <w:r w:rsidR="0091342D">
      <w:rPr>
        <w:rStyle w:val="a5"/>
        <w:rFonts w:ascii="ＭＳ ゴシック" w:hAnsi="ＭＳ ゴシック"/>
        <w:noProof/>
        <w:szCs w:val="22"/>
      </w:rPr>
      <w:t>1</w:t>
    </w:r>
    <w:r w:rsidRPr="00D4040F">
      <w:rPr>
        <w:rStyle w:val="a5"/>
        <w:rFonts w:ascii="ＭＳ ゴシック" w:hAnsi="ＭＳ ゴシック"/>
        <w:szCs w:val="22"/>
      </w:rPr>
      <w:fldChar w:fldCharType="end"/>
    </w:r>
  </w:p>
  <w:p w:rsidR="007659B2" w:rsidRPr="00C22DE5" w:rsidRDefault="00C22DE5" w:rsidP="00C22DE5">
    <w:pPr>
      <w:pStyle w:val="a3"/>
      <w:jc w:val="right"/>
      <w:rPr>
        <w:rFonts w:ascii="ＭＳ ゴシック" w:hAnsi="ＭＳ ゴシック"/>
        <w:color w:val="FF0000"/>
        <w:szCs w:val="22"/>
      </w:rPr>
    </w:pPr>
    <w:r>
      <w:rPr>
        <w:rStyle w:val="a5"/>
        <w:rFonts w:ascii="ＭＳ ゴシック" w:hAnsi="ＭＳ ゴシック"/>
        <w:szCs w:val="22"/>
      </w:rPr>
      <w:tab/>
    </w:r>
    <w:r w:rsidRPr="00D60381">
      <w:rPr>
        <w:rStyle w:val="a5"/>
        <w:rFonts w:ascii="ＭＳ ゴシック" w:hAnsi="ＭＳ ゴシック" w:hint="eastAsia"/>
        <w:szCs w:val="22"/>
      </w:rPr>
      <w:t>＜</w:t>
    </w:r>
    <w:r w:rsidRPr="00D60381">
      <w:rPr>
        <w:rStyle w:val="a5"/>
        <w:rFonts w:ascii="ＭＳ ゴシック" w:hAnsi="ＭＳ ゴシック"/>
        <w:szCs w:val="22"/>
      </w:rPr>
      <w:t>202</w:t>
    </w:r>
    <w:r>
      <w:rPr>
        <w:rStyle w:val="a5"/>
        <w:rFonts w:ascii="ＭＳ ゴシック" w:hAnsi="ＭＳ ゴシック"/>
        <w:szCs w:val="22"/>
      </w:rPr>
      <w:t>5</w:t>
    </w:r>
    <w:r w:rsidRPr="00D60381">
      <w:rPr>
        <w:rStyle w:val="a5"/>
        <w:rFonts w:ascii="ＭＳ ゴシック" w:hAnsi="ＭＳ ゴシック"/>
        <w:szCs w:val="22"/>
      </w:rPr>
      <w:t>.</w:t>
    </w:r>
    <w:r>
      <w:rPr>
        <w:rStyle w:val="a5"/>
        <w:rFonts w:ascii="ＭＳ ゴシック" w:hAnsi="ＭＳ ゴシック"/>
        <w:szCs w:val="22"/>
      </w:rPr>
      <w:t>10</w:t>
    </w:r>
    <w:r w:rsidRPr="00D60381">
      <w:rPr>
        <w:rStyle w:val="a5"/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98A" w:rsidRDefault="00FD598A">
      <w:r>
        <w:separator/>
      </w:r>
    </w:p>
  </w:footnote>
  <w:footnote w:type="continuationSeparator" w:id="0">
    <w:p w:rsidR="00FD598A" w:rsidRDefault="00FD5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24B611C4"/>
    <w:multiLevelType w:val="hybridMultilevel"/>
    <w:tmpl w:val="55867AC2"/>
    <w:lvl w:ilvl="0" w:tplc="1152D63C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374052C2"/>
    <w:multiLevelType w:val="hybridMultilevel"/>
    <w:tmpl w:val="88B8A054"/>
    <w:lvl w:ilvl="0" w:tplc="D9D418E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79E5D03"/>
    <w:multiLevelType w:val="hybridMultilevel"/>
    <w:tmpl w:val="03C604A4"/>
    <w:lvl w:ilvl="0" w:tplc="F02A28B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" w15:restartNumberingAfterBreak="0">
    <w:nsid w:val="571D42D9"/>
    <w:multiLevelType w:val="hybridMultilevel"/>
    <w:tmpl w:val="26E0C040"/>
    <w:lvl w:ilvl="0" w:tplc="E21E49B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2D246C"/>
    <w:multiLevelType w:val="hybridMultilevel"/>
    <w:tmpl w:val="4E522A0A"/>
    <w:lvl w:ilvl="0" w:tplc="A85A12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2BB31FA"/>
    <w:multiLevelType w:val="hybridMultilevel"/>
    <w:tmpl w:val="A2260920"/>
    <w:lvl w:ilvl="0" w:tplc="C2C81C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02779"/>
    <w:rsid w:val="00013AC3"/>
    <w:rsid w:val="00014AFD"/>
    <w:rsid w:val="00015961"/>
    <w:rsid w:val="00021125"/>
    <w:rsid w:val="00035F7A"/>
    <w:rsid w:val="00046253"/>
    <w:rsid w:val="00054D7D"/>
    <w:rsid w:val="000623BE"/>
    <w:rsid w:val="00071530"/>
    <w:rsid w:val="0007729B"/>
    <w:rsid w:val="0008046A"/>
    <w:rsid w:val="000823EB"/>
    <w:rsid w:val="000837AF"/>
    <w:rsid w:val="0009001D"/>
    <w:rsid w:val="00093F69"/>
    <w:rsid w:val="000A6167"/>
    <w:rsid w:val="000B4327"/>
    <w:rsid w:val="000B62A6"/>
    <w:rsid w:val="000C07E9"/>
    <w:rsid w:val="000D5AAE"/>
    <w:rsid w:val="000F39EB"/>
    <w:rsid w:val="000F5D3F"/>
    <w:rsid w:val="001016B7"/>
    <w:rsid w:val="001148AC"/>
    <w:rsid w:val="00124C04"/>
    <w:rsid w:val="00132029"/>
    <w:rsid w:val="001326E4"/>
    <w:rsid w:val="00141B55"/>
    <w:rsid w:val="001427BA"/>
    <w:rsid w:val="0015203E"/>
    <w:rsid w:val="00157863"/>
    <w:rsid w:val="001655FE"/>
    <w:rsid w:val="00165CEA"/>
    <w:rsid w:val="001721B0"/>
    <w:rsid w:val="001A3FC8"/>
    <w:rsid w:val="001C7604"/>
    <w:rsid w:val="001D3494"/>
    <w:rsid w:val="001F6DF1"/>
    <w:rsid w:val="0020397D"/>
    <w:rsid w:val="00211EBE"/>
    <w:rsid w:val="0024432F"/>
    <w:rsid w:val="00250B30"/>
    <w:rsid w:val="00260E11"/>
    <w:rsid w:val="0026237A"/>
    <w:rsid w:val="002715A8"/>
    <w:rsid w:val="002767A7"/>
    <w:rsid w:val="0028012F"/>
    <w:rsid w:val="00281D7F"/>
    <w:rsid w:val="00286456"/>
    <w:rsid w:val="002A776A"/>
    <w:rsid w:val="002C3A4F"/>
    <w:rsid w:val="002C5711"/>
    <w:rsid w:val="002C58E9"/>
    <w:rsid w:val="002D0D87"/>
    <w:rsid w:val="002D1D66"/>
    <w:rsid w:val="002E6AF7"/>
    <w:rsid w:val="002F11D6"/>
    <w:rsid w:val="002F7461"/>
    <w:rsid w:val="0030675F"/>
    <w:rsid w:val="00330933"/>
    <w:rsid w:val="003364FC"/>
    <w:rsid w:val="00336CD0"/>
    <w:rsid w:val="0034205D"/>
    <w:rsid w:val="003423A0"/>
    <w:rsid w:val="00342CDD"/>
    <w:rsid w:val="003519D9"/>
    <w:rsid w:val="003B480D"/>
    <w:rsid w:val="003C2D1B"/>
    <w:rsid w:val="003C4420"/>
    <w:rsid w:val="003F39CD"/>
    <w:rsid w:val="003F5326"/>
    <w:rsid w:val="00414BC8"/>
    <w:rsid w:val="0041726E"/>
    <w:rsid w:val="004314FF"/>
    <w:rsid w:val="0043184B"/>
    <w:rsid w:val="00432616"/>
    <w:rsid w:val="0043473F"/>
    <w:rsid w:val="00435273"/>
    <w:rsid w:val="0043642C"/>
    <w:rsid w:val="00460E45"/>
    <w:rsid w:val="00462340"/>
    <w:rsid w:val="0046460B"/>
    <w:rsid w:val="00477DC8"/>
    <w:rsid w:val="004813F0"/>
    <w:rsid w:val="00481613"/>
    <w:rsid w:val="00483FFF"/>
    <w:rsid w:val="00487A2D"/>
    <w:rsid w:val="00492C69"/>
    <w:rsid w:val="00495BCA"/>
    <w:rsid w:val="004A16CC"/>
    <w:rsid w:val="004A29FC"/>
    <w:rsid w:val="004A2F5B"/>
    <w:rsid w:val="004C1166"/>
    <w:rsid w:val="004C4F1C"/>
    <w:rsid w:val="004C5F7D"/>
    <w:rsid w:val="004D63F6"/>
    <w:rsid w:val="004D6898"/>
    <w:rsid w:val="004E44D1"/>
    <w:rsid w:val="00501F81"/>
    <w:rsid w:val="00504C82"/>
    <w:rsid w:val="00516482"/>
    <w:rsid w:val="00525204"/>
    <w:rsid w:val="00540C89"/>
    <w:rsid w:val="00561574"/>
    <w:rsid w:val="005918E3"/>
    <w:rsid w:val="005976A5"/>
    <w:rsid w:val="005A3091"/>
    <w:rsid w:val="005A3CE3"/>
    <w:rsid w:val="005A5946"/>
    <w:rsid w:val="005C1BC0"/>
    <w:rsid w:val="005D65A0"/>
    <w:rsid w:val="005E038C"/>
    <w:rsid w:val="00606E51"/>
    <w:rsid w:val="006141AE"/>
    <w:rsid w:val="00625019"/>
    <w:rsid w:val="0064256D"/>
    <w:rsid w:val="00653B41"/>
    <w:rsid w:val="006543BE"/>
    <w:rsid w:val="00663E9A"/>
    <w:rsid w:val="00667B84"/>
    <w:rsid w:val="00671974"/>
    <w:rsid w:val="006820B6"/>
    <w:rsid w:val="00683B6A"/>
    <w:rsid w:val="00691781"/>
    <w:rsid w:val="00697998"/>
    <w:rsid w:val="006A2415"/>
    <w:rsid w:val="006E30D7"/>
    <w:rsid w:val="006E376C"/>
    <w:rsid w:val="006F5C62"/>
    <w:rsid w:val="007107E2"/>
    <w:rsid w:val="00716CFF"/>
    <w:rsid w:val="007307A7"/>
    <w:rsid w:val="007422DD"/>
    <w:rsid w:val="00744DE9"/>
    <w:rsid w:val="007659B2"/>
    <w:rsid w:val="007926A2"/>
    <w:rsid w:val="007A1DA3"/>
    <w:rsid w:val="007C0D20"/>
    <w:rsid w:val="007C1B55"/>
    <w:rsid w:val="007C3F26"/>
    <w:rsid w:val="007C7004"/>
    <w:rsid w:val="007D23AF"/>
    <w:rsid w:val="007D2D3C"/>
    <w:rsid w:val="007D5581"/>
    <w:rsid w:val="007D6618"/>
    <w:rsid w:val="007E4F35"/>
    <w:rsid w:val="007E75A7"/>
    <w:rsid w:val="007F251D"/>
    <w:rsid w:val="007F684C"/>
    <w:rsid w:val="008066EB"/>
    <w:rsid w:val="00820576"/>
    <w:rsid w:val="00821BC6"/>
    <w:rsid w:val="008273E4"/>
    <w:rsid w:val="00832DE0"/>
    <w:rsid w:val="00836FE7"/>
    <w:rsid w:val="008452AC"/>
    <w:rsid w:val="00846AC6"/>
    <w:rsid w:val="00846B8B"/>
    <w:rsid w:val="00864598"/>
    <w:rsid w:val="00867A7E"/>
    <w:rsid w:val="008711F7"/>
    <w:rsid w:val="008752E6"/>
    <w:rsid w:val="0088378B"/>
    <w:rsid w:val="00884A3C"/>
    <w:rsid w:val="00886467"/>
    <w:rsid w:val="00891D94"/>
    <w:rsid w:val="0089401B"/>
    <w:rsid w:val="008B7BE1"/>
    <w:rsid w:val="008C0732"/>
    <w:rsid w:val="008C4774"/>
    <w:rsid w:val="008D67AB"/>
    <w:rsid w:val="008F0E9C"/>
    <w:rsid w:val="008F46B8"/>
    <w:rsid w:val="0090003C"/>
    <w:rsid w:val="00904D3D"/>
    <w:rsid w:val="0091342D"/>
    <w:rsid w:val="009224D5"/>
    <w:rsid w:val="0092736A"/>
    <w:rsid w:val="00947BA0"/>
    <w:rsid w:val="00955048"/>
    <w:rsid w:val="00960605"/>
    <w:rsid w:val="00961A0F"/>
    <w:rsid w:val="0096522D"/>
    <w:rsid w:val="00965DE6"/>
    <w:rsid w:val="00967704"/>
    <w:rsid w:val="00995CCA"/>
    <w:rsid w:val="009B1964"/>
    <w:rsid w:val="009B6980"/>
    <w:rsid w:val="009C3D58"/>
    <w:rsid w:val="009C4AB7"/>
    <w:rsid w:val="009C5412"/>
    <w:rsid w:val="009D04F4"/>
    <w:rsid w:val="009E0630"/>
    <w:rsid w:val="009E414B"/>
    <w:rsid w:val="009E77D3"/>
    <w:rsid w:val="009F7EA3"/>
    <w:rsid w:val="00A07B51"/>
    <w:rsid w:val="00A12A46"/>
    <w:rsid w:val="00A26552"/>
    <w:rsid w:val="00A270EA"/>
    <w:rsid w:val="00A36A42"/>
    <w:rsid w:val="00A40842"/>
    <w:rsid w:val="00A43056"/>
    <w:rsid w:val="00A66A9A"/>
    <w:rsid w:val="00A7063A"/>
    <w:rsid w:val="00A74140"/>
    <w:rsid w:val="00A80CB0"/>
    <w:rsid w:val="00A81EA4"/>
    <w:rsid w:val="00A83AE3"/>
    <w:rsid w:val="00A94B40"/>
    <w:rsid w:val="00A954AC"/>
    <w:rsid w:val="00A968A3"/>
    <w:rsid w:val="00A97456"/>
    <w:rsid w:val="00AA5DED"/>
    <w:rsid w:val="00AB0343"/>
    <w:rsid w:val="00AB5D98"/>
    <w:rsid w:val="00AC47BD"/>
    <w:rsid w:val="00AD2A85"/>
    <w:rsid w:val="00AD40C9"/>
    <w:rsid w:val="00AD7DE8"/>
    <w:rsid w:val="00AE0701"/>
    <w:rsid w:val="00AE38E1"/>
    <w:rsid w:val="00B1092C"/>
    <w:rsid w:val="00B14E2F"/>
    <w:rsid w:val="00B22751"/>
    <w:rsid w:val="00B264D2"/>
    <w:rsid w:val="00B27F89"/>
    <w:rsid w:val="00B32817"/>
    <w:rsid w:val="00B37252"/>
    <w:rsid w:val="00B43440"/>
    <w:rsid w:val="00B473F8"/>
    <w:rsid w:val="00B50409"/>
    <w:rsid w:val="00B5148C"/>
    <w:rsid w:val="00B640DE"/>
    <w:rsid w:val="00B85581"/>
    <w:rsid w:val="00BA1CE5"/>
    <w:rsid w:val="00BC5228"/>
    <w:rsid w:val="00BD3388"/>
    <w:rsid w:val="00BD38FF"/>
    <w:rsid w:val="00BD6AC7"/>
    <w:rsid w:val="00BF54F2"/>
    <w:rsid w:val="00C05C03"/>
    <w:rsid w:val="00C0671C"/>
    <w:rsid w:val="00C158FF"/>
    <w:rsid w:val="00C179F7"/>
    <w:rsid w:val="00C22DE5"/>
    <w:rsid w:val="00C25DC0"/>
    <w:rsid w:val="00C34560"/>
    <w:rsid w:val="00C54EBE"/>
    <w:rsid w:val="00C63C32"/>
    <w:rsid w:val="00C64248"/>
    <w:rsid w:val="00C66176"/>
    <w:rsid w:val="00C66CB9"/>
    <w:rsid w:val="00C8127D"/>
    <w:rsid w:val="00C8157F"/>
    <w:rsid w:val="00C815D0"/>
    <w:rsid w:val="00C913B7"/>
    <w:rsid w:val="00CA5F69"/>
    <w:rsid w:val="00CA6B5E"/>
    <w:rsid w:val="00CB10B4"/>
    <w:rsid w:val="00CB22E9"/>
    <w:rsid w:val="00CC2D40"/>
    <w:rsid w:val="00CC6D6D"/>
    <w:rsid w:val="00CD2F74"/>
    <w:rsid w:val="00D106CD"/>
    <w:rsid w:val="00D21C30"/>
    <w:rsid w:val="00D23509"/>
    <w:rsid w:val="00D241A5"/>
    <w:rsid w:val="00D24FEC"/>
    <w:rsid w:val="00D30627"/>
    <w:rsid w:val="00D32BCF"/>
    <w:rsid w:val="00D4040F"/>
    <w:rsid w:val="00D47CB1"/>
    <w:rsid w:val="00D61672"/>
    <w:rsid w:val="00D75A6D"/>
    <w:rsid w:val="00D769A7"/>
    <w:rsid w:val="00D92CDF"/>
    <w:rsid w:val="00DA2846"/>
    <w:rsid w:val="00DA4119"/>
    <w:rsid w:val="00DA637A"/>
    <w:rsid w:val="00DB0BDA"/>
    <w:rsid w:val="00DB1067"/>
    <w:rsid w:val="00DB34DE"/>
    <w:rsid w:val="00DF352D"/>
    <w:rsid w:val="00DF778A"/>
    <w:rsid w:val="00E03FB9"/>
    <w:rsid w:val="00E168AE"/>
    <w:rsid w:val="00E21E07"/>
    <w:rsid w:val="00E40B1A"/>
    <w:rsid w:val="00E50114"/>
    <w:rsid w:val="00E53D10"/>
    <w:rsid w:val="00E6530B"/>
    <w:rsid w:val="00E71853"/>
    <w:rsid w:val="00E903A6"/>
    <w:rsid w:val="00EA57CB"/>
    <w:rsid w:val="00EA7CDF"/>
    <w:rsid w:val="00ED1C76"/>
    <w:rsid w:val="00EE177D"/>
    <w:rsid w:val="00EE18F3"/>
    <w:rsid w:val="00EE3F0D"/>
    <w:rsid w:val="00EE535E"/>
    <w:rsid w:val="00EF0068"/>
    <w:rsid w:val="00EF7825"/>
    <w:rsid w:val="00F052ED"/>
    <w:rsid w:val="00F151CC"/>
    <w:rsid w:val="00F1627F"/>
    <w:rsid w:val="00F17780"/>
    <w:rsid w:val="00F23CCA"/>
    <w:rsid w:val="00F2420C"/>
    <w:rsid w:val="00F35309"/>
    <w:rsid w:val="00F464D8"/>
    <w:rsid w:val="00F568D5"/>
    <w:rsid w:val="00F5762D"/>
    <w:rsid w:val="00F67D94"/>
    <w:rsid w:val="00F74257"/>
    <w:rsid w:val="00F777AF"/>
    <w:rsid w:val="00F92646"/>
    <w:rsid w:val="00F961B6"/>
    <w:rsid w:val="00F96351"/>
    <w:rsid w:val="00F97DAE"/>
    <w:rsid w:val="00FA439C"/>
    <w:rsid w:val="00FB02C7"/>
    <w:rsid w:val="00FC37AE"/>
    <w:rsid w:val="00FD3286"/>
    <w:rsid w:val="00FD598A"/>
    <w:rsid w:val="00FF0A2D"/>
    <w:rsid w:val="00FF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E4EEC62-24AF-443F-8DE8-B0E52CB0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0397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5">
    <w:name w:val="page number"/>
    <w:basedOn w:val="a0"/>
    <w:rsid w:val="0020397D"/>
  </w:style>
  <w:style w:type="paragraph" w:styleId="a6">
    <w:name w:val="header"/>
    <w:basedOn w:val="a"/>
    <w:rsid w:val="00EF006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820B6"/>
    <w:rPr>
      <w:rFonts w:ascii="Arial" w:hAnsi="Arial"/>
      <w:sz w:val="18"/>
      <w:szCs w:val="18"/>
    </w:rPr>
  </w:style>
  <w:style w:type="paragraph" w:styleId="a8">
    <w:name w:val="List Paragraph"/>
    <w:basedOn w:val="a"/>
    <w:uiPriority w:val="34"/>
    <w:qFormat/>
    <w:rsid w:val="003423A0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C22DE5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3BE44-422E-4CE6-B912-7F9A180AF157}"/>
</file>

<file path=customXml/itemProps2.xml><?xml version="1.0" encoding="utf-8"?>
<ds:datastoreItem xmlns:ds="http://schemas.openxmlformats.org/officeDocument/2006/customXml" ds:itemID="{42DB60C4-3003-4D9E-AC49-F09EE4A5D53F}"/>
</file>

<file path=customXml/itemProps3.xml><?xml version="1.0" encoding="utf-8"?>
<ds:datastoreItem xmlns:ds="http://schemas.openxmlformats.org/officeDocument/2006/customXml" ds:itemID="{D7904652-0596-4E11-88BE-92765B2F30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ＪＴ０４</vt:lpstr>
    </vt:vector>
  </TitlesOfParts>
  <Manager/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tsudafm</dc:creator>
  <cp:keywords/>
  <dc:description/>
  <cp:lastModifiedBy>furuyashikih</cp:lastModifiedBy>
  <cp:revision>140</cp:revision>
  <cp:lastPrinted>2018-07-19T01:23:00Z</cp:lastPrinted>
  <dcterms:created xsi:type="dcterms:W3CDTF">2016-08-29T01:34:00Z</dcterms:created>
  <dcterms:modified xsi:type="dcterms:W3CDTF">2023-10-02T03:44:00Z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