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23" w:rsidRPr="00AF15C6" w:rsidRDefault="00AE4423" w:rsidP="007F6573">
      <w:pPr>
        <w:jc w:val="center"/>
        <w:rPr>
          <w:rFonts w:ascii="ＭＳ ゴシック"/>
          <w:color w:val="000000"/>
        </w:rPr>
      </w:pPr>
      <w:bookmarkStart w:id="0" w:name="_GoBack"/>
      <w:bookmarkEnd w:id="0"/>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p w:rsidR="00AE4423" w:rsidRPr="00AF15C6" w:rsidRDefault="00AE4423" w:rsidP="007F6573">
      <w:pPr>
        <w:jc w:val="center"/>
        <w:rPr>
          <w:rFonts w:asci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E4423" w:rsidRPr="00AF15C6" w:rsidTr="00951021">
        <w:trPr>
          <w:trHeight w:val="1611"/>
        </w:trPr>
        <w:tc>
          <w:tcPr>
            <w:tcW w:w="7655" w:type="dxa"/>
            <w:tcBorders>
              <w:top w:val="single" w:sz="4" w:space="0" w:color="auto"/>
              <w:bottom w:val="single" w:sz="4" w:space="0" w:color="auto"/>
            </w:tcBorders>
          </w:tcPr>
          <w:p w:rsidR="00AE4423" w:rsidRPr="00AF15C6" w:rsidRDefault="00AE4423" w:rsidP="00951021">
            <w:pPr>
              <w:jc w:val="center"/>
              <w:rPr>
                <w:rFonts w:ascii="ＭＳ ゴシック"/>
                <w:b/>
                <w:color w:val="000000"/>
                <w:sz w:val="44"/>
              </w:rPr>
            </w:pPr>
          </w:p>
          <w:p w:rsidR="00AE4423" w:rsidRPr="00AF15C6" w:rsidRDefault="00AE4423" w:rsidP="00951021">
            <w:pPr>
              <w:jc w:val="center"/>
              <w:rPr>
                <w:rFonts w:ascii="ＭＳ ゴシック"/>
                <w:b/>
                <w:color w:val="000000"/>
                <w:sz w:val="44"/>
              </w:rPr>
            </w:pPr>
            <w:r w:rsidRPr="00AF15C6">
              <w:rPr>
                <w:rFonts w:ascii="ＭＳ ゴシック" w:hAnsi="ＭＳ ゴシック" w:hint="eastAsia"/>
                <w:b/>
                <w:color w:val="000000"/>
                <w:sz w:val="44"/>
              </w:rPr>
              <w:t>４５３５．輸入便情報照会（ＨＡＷＢ）</w:t>
            </w:r>
          </w:p>
          <w:p w:rsidR="00AE4423" w:rsidRPr="00AF15C6" w:rsidRDefault="00AE4423" w:rsidP="00951021">
            <w:pPr>
              <w:jc w:val="center"/>
              <w:rPr>
                <w:rFonts w:ascii="ＭＳ ゴシック"/>
                <w:b/>
                <w:color w:val="000000"/>
                <w:sz w:val="44"/>
              </w:rPr>
            </w:pPr>
          </w:p>
        </w:tc>
      </w:tr>
    </w:tbl>
    <w:p w:rsidR="00AE4423" w:rsidRPr="00AF15C6" w:rsidRDefault="00AE4423" w:rsidP="007F6573">
      <w:pPr>
        <w:jc w:val="center"/>
        <w:rPr>
          <w:rFonts w:ascii="ＭＳ ゴシック"/>
          <w:color w:val="000000"/>
          <w:sz w:val="44"/>
          <w:szCs w:val="44"/>
        </w:rPr>
      </w:pPr>
    </w:p>
    <w:p w:rsidR="00AE4423" w:rsidRPr="00AF15C6" w:rsidRDefault="00AE4423" w:rsidP="007F6573">
      <w:pPr>
        <w:jc w:val="center"/>
        <w:rPr>
          <w:rFonts w:ascii="ＭＳ ゴシック"/>
          <w:color w:val="000000"/>
          <w:sz w:val="44"/>
          <w:szCs w:val="44"/>
        </w:rPr>
      </w:pPr>
    </w:p>
    <w:p w:rsidR="00AE4423" w:rsidRPr="00335B39" w:rsidRDefault="00AE4423" w:rsidP="007F6573">
      <w:pPr>
        <w:jc w:val="center"/>
        <w:rPr>
          <w:rFonts w:ascii="ＭＳ ゴシック"/>
          <w:color w:val="000000"/>
          <w:sz w:val="44"/>
          <w:szCs w:val="44"/>
        </w:rPr>
      </w:pPr>
    </w:p>
    <w:p w:rsidR="00AE4423" w:rsidRPr="00AF15C6" w:rsidRDefault="00AE4423" w:rsidP="007F6573">
      <w:pPr>
        <w:jc w:val="center"/>
        <w:rPr>
          <w:rFonts w:ascii="ＭＳ ゴシック"/>
          <w:color w:val="000000"/>
          <w:sz w:val="44"/>
          <w:szCs w:val="44"/>
        </w:rPr>
      </w:pPr>
    </w:p>
    <w:p w:rsidR="00AE4423" w:rsidRPr="00AF15C6" w:rsidRDefault="00AE4423" w:rsidP="007F6573">
      <w:pPr>
        <w:jc w:val="center"/>
        <w:rPr>
          <w:rFonts w:ascii="ＭＳ ゴシック"/>
          <w:color w:val="000000"/>
          <w:sz w:val="44"/>
          <w:szCs w:val="44"/>
        </w:rPr>
      </w:pPr>
    </w:p>
    <w:p w:rsidR="00AE4423" w:rsidRPr="00AF15C6" w:rsidRDefault="00AE4423" w:rsidP="007F6573">
      <w:pPr>
        <w:jc w:val="center"/>
        <w:rPr>
          <w:rFonts w:ascii="ＭＳ ゴシック"/>
          <w:color w:val="000000"/>
          <w:sz w:val="44"/>
          <w:szCs w:val="44"/>
        </w:rPr>
      </w:pPr>
    </w:p>
    <w:p w:rsidR="00AE4423" w:rsidRPr="00AF15C6" w:rsidRDefault="00AE4423" w:rsidP="007F6573">
      <w:pPr>
        <w:jc w:val="center"/>
        <w:rPr>
          <w:rFonts w:ascii="ＭＳ ゴシック"/>
          <w:color w:val="000000"/>
          <w:sz w:val="44"/>
          <w:szCs w:val="44"/>
        </w:rPr>
      </w:pPr>
    </w:p>
    <w:p w:rsidR="00AE4423" w:rsidRPr="00AF15C6" w:rsidRDefault="00AE4423" w:rsidP="007F6573">
      <w:pPr>
        <w:jc w:val="center"/>
        <w:rPr>
          <w:rFonts w:asci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E4423" w:rsidRPr="00AF15C6" w:rsidTr="0095102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E4423" w:rsidRPr="00AF15C6" w:rsidRDefault="00AE4423" w:rsidP="00951021">
            <w:pPr>
              <w:jc w:val="center"/>
              <w:rPr>
                <w:rFonts w:ascii="ＭＳ ゴシック"/>
                <w:color w:val="000000"/>
              </w:rPr>
            </w:pPr>
            <w:r w:rsidRPr="00AF15C6">
              <w:rPr>
                <w:rFonts w:ascii="ＭＳ ゴシック"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E4423" w:rsidRPr="00AF15C6" w:rsidRDefault="00335B39" w:rsidP="00335B39">
            <w:pPr>
              <w:jc w:val="center"/>
              <w:rPr>
                <w:rFonts w:ascii="ＭＳ ゴシック"/>
                <w:color w:val="000000"/>
              </w:rPr>
            </w:pPr>
            <w:r>
              <w:rPr>
                <w:rFonts w:ascii="ＭＳ ゴシック" w:hAnsi="ＭＳ ゴシック" w:hint="eastAsia"/>
                <w:color w:val="000000"/>
              </w:rPr>
              <w:t>業務名</w:t>
            </w:r>
          </w:p>
        </w:tc>
      </w:tr>
      <w:tr w:rsidR="00AE4423" w:rsidRPr="00AF15C6" w:rsidTr="0095102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E4423" w:rsidRPr="00AF15C6" w:rsidRDefault="00AE4423" w:rsidP="00951021">
            <w:pPr>
              <w:jc w:val="center"/>
              <w:rPr>
                <w:rFonts w:ascii="ＭＳ ゴシック" w:cs="ＭＳ ゴシック"/>
                <w:color w:val="000000"/>
                <w:kern w:val="0"/>
                <w:szCs w:val="22"/>
              </w:rPr>
            </w:pPr>
            <w:r w:rsidRPr="00AF15C6">
              <w:rPr>
                <w:rFonts w:ascii="ＭＳ ゴシック" w:hAnsi="ＭＳ ゴシック" w:cs="ＭＳ ゴシック" w:hint="eastAsia"/>
                <w:color w:val="000000"/>
                <w:kern w:val="0"/>
                <w:szCs w:val="22"/>
              </w:rPr>
              <w:t>ＩＭＦ１２</w:t>
            </w:r>
          </w:p>
        </w:tc>
        <w:tc>
          <w:tcPr>
            <w:tcW w:w="4253" w:type="dxa"/>
            <w:tcBorders>
              <w:top w:val="single" w:sz="4" w:space="0" w:color="auto"/>
              <w:left w:val="single" w:sz="4" w:space="0" w:color="auto"/>
              <w:bottom w:val="single" w:sz="4" w:space="0" w:color="auto"/>
              <w:right w:val="single" w:sz="4" w:space="0" w:color="auto"/>
            </w:tcBorders>
            <w:vAlign w:val="center"/>
          </w:tcPr>
          <w:p w:rsidR="00AE4423" w:rsidRPr="00AF15C6" w:rsidRDefault="00AE4423" w:rsidP="00951021">
            <w:pPr>
              <w:jc w:val="center"/>
              <w:rPr>
                <w:rFonts w:ascii="ＭＳ ゴシック"/>
                <w:color w:val="000000"/>
              </w:rPr>
            </w:pPr>
            <w:r w:rsidRPr="00AF15C6">
              <w:rPr>
                <w:rFonts w:ascii="ＭＳ ゴシック" w:hAnsi="ＭＳ ゴシック" w:hint="eastAsia"/>
                <w:color w:val="000000"/>
              </w:rPr>
              <w:t>輸入便情報照会（ＨＡＷＢ）</w:t>
            </w:r>
          </w:p>
        </w:tc>
      </w:tr>
    </w:tbl>
    <w:p w:rsidR="00AE4423" w:rsidRPr="00AF15C6" w:rsidRDefault="00AE4423" w:rsidP="007F6573">
      <w:pPr>
        <w:jc w:val="left"/>
        <w:rPr>
          <w:rFonts w:ascii="ＭＳ ゴシック"/>
          <w:color w:val="000000"/>
        </w:rPr>
      </w:pPr>
    </w:p>
    <w:p w:rsidR="00AE4423" w:rsidRPr="00AF15C6" w:rsidRDefault="00AE4423" w:rsidP="00D33018">
      <w:pPr>
        <w:spacing w:line="363" w:lineRule="atLeast"/>
        <w:rPr>
          <w:rFonts w:ascii="ＭＳ ゴシック"/>
          <w:color w:val="000000"/>
        </w:rPr>
      </w:pPr>
      <w:r w:rsidRPr="00AF15C6">
        <w:rPr>
          <w:rFonts w:ascii="ＭＳ ゴシック"/>
          <w:color w:val="000000"/>
        </w:rPr>
        <w:br w:type="page"/>
      </w:r>
      <w:r w:rsidRPr="00AF15C6">
        <w:rPr>
          <w:rFonts w:ascii="ＭＳ ゴシック" w:hAnsi="ＭＳ ゴシック" w:hint="eastAsia"/>
          <w:color w:val="000000"/>
        </w:rPr>
        <w:lastRenderedPageBreak/>
        <w:t>１．業務概要</w:t>
      </w:r>
    </w:p>
    <w:p w:rsidR="00AE4423" w:rsidRPr="00AF15C6" w:rsidRDefault="00AE4423" w:rsidP="001A0CD0">
      <w:pPr>
        <w:spacing w:line="363" w:lineRule="atLeast"/>
        <w:ind w:leftChars="200" w:left="397" w:firstLineChars="100" w:firstLine="198"/>
        <w:rPr>
          <w:rFonts w:ascii="ＭＳ ゴシック"/>
          <w:color w:val="000000"/>
        </w:rPr>
      </w:pPr>
      <w:r w:rsidRPr="00AF15C6">
        <w:rPr>
          <w:rFonts w:ascii="ＭＳ ゴシック" w:hAnsi="ＭＳ ゴシック" w:hint="eastAsia"/>
          <w:color w:val="000000"/>
        </w:rPr>
        <w:t>「ＨＡＷＢ情報登録（輸入）（ＨＣＨ）」業務、「ＨＡＷＢ情報訂正（ＣＨＡ）」業務、「混載貨物確認情報登録（ＨＰＫ）」業務または「混載貨物確認情報訂正（ＣＨＰ）」業務により登録された到着便名及びＭＡＷＢ番号単位のＨＡＷＢ情報、貨物到着前輸入申告扱いのＨＡＷＢ情報、到着即時輸入申告扱いの予備申告（税関空港で貨物を引き取る場合または航空貨物の集積場所で貨物を引き取る場合）（Ｕ申告またはＳ申告）がされたＨＡＷＢ情報または不突合貨物を照会する。</w:t>
      </w:r>
    </w:p>
    <w:p w:rsidR="00AE4423" w:rsidRPr="00AF15C6" w:rsidRDefault="00AE4423" w:rsidP="00D33018">
      <w:pPr>
        <w:spacing w:line="363" w:lineRule="atLeast"/>
        <w:rPr>
          <w:rFonts w:ascii="ＭＳ ゴシック"/>
          <w:color w:val="000000"/>
        </w:rPr>
      </w:pPr>
    </w:p>
    <w:p w:rsidR="00AE4423" w:rsidRPr="00AF15C6" w:rsidRDefault="00AE4423" w:rsidP="00D33018">
      <w:pPr>
        <w:spacing w:line="363" w:lineRule="atLeast"/>
        <w:rPr>
          <w:rFonts w:ascii="ＭＳ ゴシック"/>
          <w:color w:val="000000"/>
        </w:rPr>
      </w:pPr>
      <w:r w:rsidRPr="00AF15C6">
        <w:rPr>
          <w:rFonts w:ascii="ＭＳ ゴシック" w:hAnsi="ＭＳ ゴシック" w:hint="eastAsia"/>
          <w:color w:val="000000"/>
        </w:rPr>
        <w:t>２．入力者</w:t>
      </w:r>
    </w:p>
    <w:p w:rsidR="00AE4423" w:rsidRPr="00AF15C6" w:rsidRDefault="00AE4423" w:rsidP="001A0CD0">
      <w:pPr>
        <w:spacing w:line="363" w:lineRule="atLeast"/>
        <w:ind w:firstLineChars="300" w:firstLine="595"/>
        <w:rPr>
          <w:rFonts w:ascii="ＭＳ ゴシック"/>
          <w:color w:val="000000"/>
        </w:rPr>
      </w:pPr>
      <w:r w:rsidRPr="00AF15C6">
        <w:rPr>
          <w:rFonts w:ascii="ＭＳ ゴシック" w:hAnsi="ＭＳ ゴシック" w:hint="eastAsia"/>
          <w:color w:val="000000"/>
        </w:rPr>
        <w:t>税関</w:t>
      </w:r>
      <w:r w:rsidR="00996CB3" w:rsidRPr="00AF15C6">
        <w:rPr>
          <w:rFonts w:ascii="ＭＳ ゴシック" w:hAnsi="ＭＳ ゴシック" w:hint="eastAsia"/>
          <w:color w:val="000000"/>
        </w:rPr>
        <w:t>、混載業</w:t>
      </w:r>
      <w:r w:rsidRPr="00AF15C6">
        <w:rPr>
          <w:rFonts w:ascii="ＭＳ ゴシック" w:hAnsi="ＭＳ ゴシック" w:hint="eastAsia"/>
          <w:color w:val="000000"/>
        </w:rPr>
        <w:t>、保税蔵置場</w:t>
      </w:r>
    </w:p>
    <w:p w:rsidR="00AE4423" w:rsidRPr="00AF15C6" w:rsidRDefault="00AE4423" w:rsidP="00D33018">
      <w:pPr>
        <w:spacing w:line="363" w:lineRule="atLeast"/>
        <w:rPr>
          <w:rFonts w:ascii="ＭＳ ゴシック"/>
          <w:color w:val="000000"/>
        </w:rPr>
      </w:pPr>
    </w:p>
    <w:p w:rsidR="00AE4423" w:rsidRPr="00AF15C6" w:rsidRDefault="00AE4423" w:rsidP="00D33018">
      <w:pPr>
        <w:spacing w:line="363" w:lineRule="atLeast"/>
        <w:rPr>
          <w:rFonts w:ascii="ＭＳ ゴシック"/>
          <w:color w:val="000000"/>
        </w:rPr>
      </w:pPr>
      <w:r w:rsidRPr="00AF15C6">
        <w:rPr>
          <w:rFonts w:ascii="ＭＳ ゴシック" w:hAnsi="ＭＳ ゴシック" w:hint="eastAsia"/>
          <w:color w:val="000000"/>
        </w:rPr>
        <w:t>３．制限事項</w:t>
      </w:r>
    </w:p>
    <w:p w:rsidR="00AE4423" w:rsidRPr="00AF15C6" w:rsidRDefault="00AE4423" w:rsidP="001A0CD0">
      <w:pPr>
        <w:ind w:firstLineChars="300" w:firstLine="595"/>
        <w:rPr>
          <w:rFonts w:ascii="ＭＳ ゴシック"/>
          <w:color w:val="000000"/>
        </w:rPr>
      </w:pPr>
      <w:r w:rsidRPr="00AF15C6">
        <w:rPr>
          <w:rFonts w:ascii="ＭＳ ゴシック" w:hAnsi="ＭＳ ゴシック" w:hint="eastAsia"/>
          <w:color w:val="000000"/>
        </w:rPr>
        <w:t>１業務で処理可能なＡＷＢ件数は最大５０件とする。</w:t>
      </w:r>
    </w:p>
    <w:p w:rsidR="00AE4423" w:rsidRPr="00AF15C6" w:rsidRDefault="00AE4423" w:rsidP="00D33018">
      <w:pPr>
        <w:spacing w:line="363" w:lineRule="atLeast"/>
        <w:rPr>
          <w:rFonts w:ascii="ＭＳ ゴシック"/>
          <w:color w:val="000000"/>
        </w:rPr>
      </w:pPr>
    </w:p>
    <w:p w:rsidR="00AE4423" w:rsidRPr="00AF15C6" w:rsidRDefault="00AE4423" w:rsidP="00D33018">
      <w:pPr>
        <w:spacing w:line="363" w:lineRule="atLeast"/>
        <w:rPr>
          <w:rFonts w:ascii="ＭＳ ゴシック"/>
          <w:color w:val="000000"/>
        </w:rPr>
      </w:pPr>
      <w:r w:rsidRPr="00AF15C6">
        <w:rPr>
          <w:rFonts w:ascii="ＭＳ ゴシック" w:hAnsi="ＭＳ ゴシック" w:hint="eastAsia"/>
          <w:color w:val="000000"/>
        </w:rPr>
        <w:t>４．入力条件</w:t>
      </w:r>
    </w:p>
    <w:p w:rsidR="00AE4423" w:rsidRPr="00AF15C6" w:rsidRDefault="00AE4423" w:rsidP="001A0CD0">
      <w:pPr>
        <w:spacing w:line="363" w:lineRule="atLeast"/>
        <w:ind w:firstLineChars="100" w:firstLine="198"/>
        <w:rPr>
          <w:rFonts w:ascii="ＭＳ ゴシック"/>
          <w:color w:val="000000"/>
        </w:rPr>
      </w:pPr>
      <w:r w:rsidRPr="00AF15C6">
        <w:rPr>
          <w:rFonts w:ascii="ＭＳ ゴシック" w:hAnsi="ＭＳ ゴシック" w:hint="eastAsia"/>
          <w:color w:val="000000"/>
        </w:rPr>
        <w:t>（１）入力者チェック</w:t>
      </w:r>
    </w:p>
    <w:p w:rsidR="00AE4423" w:rsidRPr="00AF15C6" w:rsidRDefault="00AE4423" w:rsidP="001A0CD0">
      <w:pPr>
        <w:spacing w:line="363" w:lineRule="atLeast"/>
        <w:ind w:firstLineChars="501" w:firstLine="994"/>
        <w:rPr>
          <w:rFonts w:ascii="ＭＳ ゴシック"/>
          <w:color w:val="000000"/>
        </w:rPr>
      </w:pPr>
      <w:r w:rsidRPr="00AF15C6">
        <w:rPr>
          <w:rFonts w:ascii="ＭＳ ゴシック" w:hAnsi="ＭＳ ゴシック" w:hint="eastAsia"/>
          <w:color w:val="000000"/>
        </w:rPr>
        <w:t>システムに登録されている利用者であること。</w:t>
      </w:r>
    </w:p>
    <w:p w:rsidR="00AE4423" w:rsidRPr="00AF15C6" w:rsidRDefault="00AE4423" w:rsidP="00AF0E92">
      <w:pPr>
        <w:autoSpaceDE w:val="0"/>
        <w:autoSpaceDN w:val="0"/>
        <w:adjustRightInd w:val="0"/>
        <w:ind w:firstLine="187"/>
        <w:jc w:val="left"/>
        <w:rPr>
          <w:rFonts w:ascii="ＭＳ ゴシック" w:cs="ＭＳ 明朝"/>
          <w:color w:val="000000"/>
          <w:kern w:val="0"/>
          <w:szCs w:val="22"/>
        </w:rPr>
      </w:pPr>
      <w:r w:rsidRPr="00AF15C6">
        <w:rPr>
          <w:rFonts w:ascii="ＭＳ ゴシック" w:hAnsi="ＭＳ ゴシック" w:cs="ＭＳ 明朝" w:hint="eastAsia"/>
          <w:color w:val="000000"/>
          <w:kern w:val="0"/>
          <w:szCs w:val="22"/>
        </w:rPr>
        <w:t>（２）入力項目チェック</w:t>
      </w:r>
    </w:p>
    <w:p w:rsidR="00AE4423" w:rsidRPr="00AF15C6" w:rsidRDefault="00AE4423" w:rsidP="00AF0E92">
      <w:pPr>
        <w:autoSpaceDE w:val="0"/>
        <w:autoSpaceDN w:val="0"/>
        <w:adjustRightInd w:val="0"/>
        <w:ind w:firstLine="374"/>
        <w:jc w:val="left"/>
        <w:rPr>
          <w:rFonts w:ascii="ＭＳ ゴシック" w:cs="ＭＳ 明朝"/>
          <w:color w:val="000000"/>
          <w:kern w:val="0"/>
          <w:szCs w:val="22"/>
        </w:rPr>
      </w:pPr>
      <w:r w:rsidRPr="00AF15C6">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Ａ</w:t>
      </w:r>
      <w:r w:rsidRPr="00AF15C6">
        <w:rPr>
          <w:rFonts w:ascii="ＭＳ ゴシック" w:hAnsi="ＭＳ ゴシック" w:cs="ＭＳ 明朝" w:hint="eastAsia"/>
          <w:color w:val="000000"/>
          <w:kern w:val="0"/>
          <w:szCs w:val="22"/>
        </w:rPr>
        <w:t>）単項目チェック</w:t>
      </w:r>
    </w:p>
    <w:p w:rsidR="00AE4423" w:rsidRPr="00AF15C6" w:rsidRDefault="00AE4423" w:rsidP="00AF0E92">
      <w:pPr>
        <w:autoSpaceDE w:val="0"/>
        <w:autoSpaceDN w:val="0"/>
        <w:adjustRightInd w:val="0"/>
        <w:ind w:firstLine="1122"/>
        <w:jc w:val="left"/>
        <w:rPr>
          <w:rFonts w:ascii="ＭＳ ゴシック" w:cs="ＭＳ 明朝"/>
          <w:color w:val="000000"/>
          <w:kern w:val="0"/>
          <w:szCs w:val="22"/>
        </w:rPr>
      </w:pPr>
      <w:r w:rsidRPr="00AF15C6">
        <w:rPr>
          <w:rFonts w:ascii="ＭＳ ゴシック" w:hAnsi="ＭＳ ゴシック" w:cs="ＭＳ 明朝" w:hint="eastAsia"/>
          <w:color w:val="000000"/>
          <w:kern w:val="0"/>
          <w:szCs w:val="22"/>
        </w:rPr>
        <w:t>「</w:t>
      </w:r>
      <w:r w:rsidRPr="00AF15C6">
        <w:rPr>
          <w:rFonts w:ascii="ＭＳ ゴシック" w:hAnsi="ＭＳ ゴシック" w:hint="eastAsia"/>
          <w:color w:val="000000"/>
          <w:szCs w:val="22"/>
        </w:rPr>
        <w:t>入力項目表」及び</w:t>
      </w:r>
      <w:r w:rsidRPr="00AF15C6">
        <w:rPr>
          <w:rFonts w:ascii="ＭＳ ゴシック" w:hAnsi="ＭＳ ゴシック" w:cs="ＭＳ 明朝" w:hint="eastAsia"/>
          <w:color w:val="000000"/>
          <w:kern w:val="0"/>
          <w:szCs w:val="22"/>
        </w:rPr>
        <w:t>「オンライン業務共通設計書」</w:t>
      </w:r>
      <w:r w:rsidRPr="00AF15C6">
        <w:rPr>
          <w:rFonts w:ascii="ＭＳ ゴシック" w:hAnsi="ＭＳ ゴシック" w:hint="eastAsia"/>
          <w:color w:val="000000"/>
          <w:szCs w:val="22"/>
        </w:rPr>
        <w:t>参照。</w:t>
      </w:r>
    </w:p>
    <w:p w:rsidR="00AE4423" w:rsidRPr="00AF15C6" w:rsidRDefault="00AE4423" w:rsidP="00AF0E92">
      <w:pPr>
        <w:autoSpaceDE w:val="0"/>
        <w:autoSpaceDN w:val="0"/>
        <w:adjustRightInd w:val="0"/>
        <w:ind w:firstLine="374"/>
        <w:jc w:val="left"/>
        <w:rPr>
          <w:rFonts w:ascii="ＭＳ ゴシック" w:cs="ＭＳ 明朝"/>
          <w:color w:val="000000"/>
          <w:kern w:val="0"/>
          <w:szCs w:val="22"/>
        </w:rPr>
      </w:pPr>
      <w:r w:rsidRPr="00AF15C6">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Ｂ</w:t>
      </w:r>
      <w:r w:rsidRPr="00AF15C6">
        <w:rPr>
          <w:rFonts w:ascii="ＭＳ ゴシック" w:hAnsi="ＭＳ ゴシック" w:cs="ＭＳ 明朝" w:hint="eastAsia"/>
          <w:color w:val="000000"/>
          <w:kern w:val="0"/>
          <w:szCs w:val="22"/>
        </w:rPr>
        <w:t>）項目関連チェック</w:t>
      </w:r>
    </w:p>
    <w:p w:rsidR="00AE4423" w:rsidRPr="00AF15C6" w:rsidRDefault="00AE4423" w:rsidP="00AF0E92">
      <w:pPr>
        <w:autoSpaceDE w:val="0"/>
        <w:autoSpaceDN w:val="0"/>
        <w:adjustRightInd w:val="0"/>
        <w:ind w:firstLine="1122"/>
        <w:jc w:val="left"/>
        <w:rPr>
          <w:rFonts w:ascii="ＭＳ ゴシック"/>
          <w:color w:val="000000"/>
          <w:szCs w:val="22"/>
        </w:rPr>
      </w:pPr>
      <w:r w:rsidRPr="00AF15C6">
        <w:rPr>
          <w:rFonts w:ascii="ＭＳ ゴシック" w:hAnsi="ＭＳ ゴシック" w:cs="ＭＳ 明朝" w:hint="eastAsia"/>
          <w:color w:val="000000"/>
          <w:kern w:val="0"/>
          <w:szCs w:val="22"/>
        </w:rPr>
        <w:t>「</w:t>
      </w:r>
      <w:r w:rsidRPr="00AF15C6">
        <w:rPr>
          <w:rFonts w:ascii="ＭＳ ゴシック" w:hAnsi="ＭＳ ゴシック" w:hint="eastAsia"/>
          <w:color w:val="000000"/>
          <w:szCs w:val="22"/>
        </w:rPr>
        <w:t>入力項目表」及び</w:t>
      </w:r>
      <w:r w:rsidRPr="00AF15C6">
        <w:rPr>
          <w:rFonts w:ascii="ＭＳ ゴシック" w:hAnsi="ＭＳ ゴシック" w:cs="ＭＳ 明朝" w:hint="eastAsia"/>
          <w:color w:val="000000"/>
          <w:kern w:val="0"/>
          <w:szCs w:val="22"/>
        </w:rPr>
        <w:t>「オンライン業務共通設計書」</w:t>
      </w:r>
      <w:r w:rsidRPr="00AF15C6">
        <w:rPr>
          <w:rFonts w:ascii="ＭＳ ゴシック" w:hAnsi="ＭＳ ゴシック" w:hint="eastAsia"/>
          <w:color w:val="000000"/>
          <w:szCs w:val="22"/>
        </w:rPr>
        <w:t>参照。</w:t>
      </w:r>
    </w:p>
    <w:p w:rsidR="00AE4423" w:rsidRPr="00AF15C6" w:rsidRDefault="00AE4423" w:rsidP="001A0CD0">
      <w:pPr>
        <w:pStyle w:val="3"/>
        <w:ind w:leftChars="0" w:left="0" w:firstLineChars="100" w:firstLine="198"/>
        <w:rPr>
          <w:rFonts w:ascii="ＭＳ ゴシック" w:eastAsia="ＭＳ ゴシック" w:hAnsi="ＭＳ ゴシック"/>
          <w:color w:val="000000"/>
        </w:rPr>
      </w:pPr>
      <w:r w:rsidRPr="00AF15C6">
        <w:rPr>
          <w:rFonts w:ascii="ＭＳ ゴシック" w:eastAsia="ＭＳ ゴシック" w:hAnsi="ＭＳ ゴシック" w:hint="eastAsia"/>
          <w:color w:val="000000"/>
        </w:rPr>
        <w:t>（３）輸入貨物情報ＤＢチェック</w:t>
      </w:r>
    </w:p>
    <w:p w:rsidR="00AE4423" w:rsidRPr="00AF15C6" w:rsidRDefault="00AE4423" w:rsidP="001A0CD0">
      <w:pPr>
        <w:spacing w:line="363" w:lineRule="atLeast"/>
        <w:ind w:firstLineChars="400" w:firstLine="794"/>
        <w:rPr>
          <w:rFonts w:ascii="ＭＳ ゴシック"/>
          <w:color w:val="000000"/>
        </w:rPr>
      </w:pPr>
      <w:r w:rsidRPr="00AF15C6">
        <w:rPr>
          <w:rFonts w:ascii="ＭＳ ゴシック" w:hAnsi="ＭＳ ゴシック" w:hint="eastAsia"/>
          <w:color w:val="000000"/>
        </w:rPr>
        <w:t>①入力されたＭＡＷＢ番</w:t>
      </w:r>
      <w:r w:rsidRPr="00FD4617">
        <w:rPr>
          <w:rFonts w:ascii="ＭＳ ゴシック" w:hAnsi="ＭＳ ゴシック" w:hint="eastAsia"/>
          <w:color w:val="000000"/>
        </w:rPr>
        <w:t>号に対</w:t>
      </w:r>
      <w:r w:rsidRPr="00AF15C6">
        <w:rPr>
          <w:rFonts w:ascii="ＭＳ ゴシック" w:hAnsi="ＭＳ ゴシック" w:hint="eastAsia"/>
          <w:color w:val="000000"/>
        </w:rPr>
        <w:t>する輸入貨物情報が輸入貨物情報ＤＢに存在すること。</w:t>
      </w:r>
    </w:p>
    <w:p w:rsidR="00AE4423" w:rsidRPr="00AF15C6" w:rsidRDefault="00AE4423" w:rsidP="001A0CD0">
      <w:pPr>
        <w:spacing w:line="363" w:lineRule="atLeast"/>
        <w:ind w:firstLineChars="400" w:firstLine="794"/>
        <w:rPr>
          <w:rFonts w:ascii="ＭＳ ゴシック"/>
          <w:color w:val="000000"/>
        </w:rPr>
      </w:pPr>
      <w:r w:rsidRPr="00AF15C6">
        <w:rPr>
          <w:rFonts w:ascii="ＭＳ ゴシック" w:hAnsi="ＭＳ ゴシック" w:hint="eastAsia"/>
          <w:color w:val="000000"/>
        </w:rPr>
        <w:t>②後述のＨＡＷＢ情報抽出処理において、抽出対象となるＨＡＷＢ情報が１件以上存在すること。</w:t>
      </w:r>
    </w:p>
    <w:p w:rsidR="00AE4423" w:rsidRPr="00AF15C6" w:rsidRDefault="00AE4423" w:rsidP="00D33018">
      <w:pPr>
        <w:spacing w:line="363" w:lineRule="atLeast"/>
        <w:rPr>
          <w:rFonts w:ascii="ＭＳ ゴシック"/>
          <w:color w:val="000000"/>
        </w:rPr>
      </w:pPr>
    </w:p>
    <w:p w:rsidR="00AE4423" w:rsidRPr="00AF15C6" w:rsidRDefault="00AE4423" w:rsidP="00D33018">
      <w:pPr>
        <w:spacing w:line="363" w:lineRule="atLeast"/>
        <w:rPr>
          <w:rFonts w:ascii="ＭＳ ゴシック"/>
          <w:color w:val="000000"/>
        </w:rPr>
      </w:pPr>
      <w:r w:rsidRPr="00AF15C6">
        <w:rPr>
          <w:rFonts w:ascii="ＭＳ ゴシック" w:hAnsi="ＭＳ ゴシック" w:hint="eastAsia"/>
          <w:color w:val="000000"/>
        </w:rPr>
        <w:t>５．処理内容</w:t>
      </w:r>
    </w:p>
    <w:p w:rsidR="00AE4423" w:rsidRPr="00AF15C6" w:rsidRDefault="00AE4423" w:rsidP="00956813">
      <w:pPr>
        <w:autoSpaceDE w:val="0"/>
        <w:autoSpaceDN w:val="0"/>
        <w:adjustRightInd w:val="0"/>
        <w:ind w:firstLine="187"/>
        <w:jc w:val="left"/>
        <w:rPr>
          <w:rFonts w:ascii="ＭＳ ゴシック" w:cs="ＭＳ 明朝"/>
          <w:color w:val="000000"/>
          <w:kern w:val="0"/>
          <w:szCs w:val="22"/>
        </w:rPr>
      </w:pPr>
      <w:r w:rsidRPr="00AF15C6">
        <w:rPr>
          <w:rFonts w:ascii="ＭＳ ゴシック" w:hAnsi="ＭＳ ゴシック" w:cs="ＭＳ 明朝" w:hint="eastAsia"/>
          <w:color w:val="000000"/>
          <w:kern w:val="0"/>
          <w:szCs w:val="22"/>
        </w:rPr>
        <w:t>（１）入力チェック処理</w:t>
      </w:r>
    </w:p>
    <w:p w:rsidR="00335B39" w:rsidRPr="00335B39" w:rsidRDefault="00335B39" w:rsidP="00335B39">
      <w:pPr>
        <w:autoSpaceDE w:val="0"/>
        <w:autoSpaceDN w:val="0"/>
        <w:adjustRightInd w:val="0"/>
        <w:ind w:left="748" w:firstLine="187"/>
        <w:jc w:val="left"/>
        <w:rPr>
          <w:rFonts w:ascii="ＭＳ ゴシック" w:hAnsi="ＭＳ ゴシック" w:cs="ＭＳ 明朝"/>
          <w:color w:val="000000"/>
          <w:kern w:val="0"/>
          <w:szCs w:val="22"/>
        </w:rPr>
      </w:pPr>
      <w:r w:rsidRPr="00335B39">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E4423" w:rsidRPr="00AF15C6" w:rsidRDefault="00335B39" w:rsidP="00335B39">
      <w:pPr>
        <w:autoSpaceDE w:val="0"/>
        <w:autoSpaceDN w:val="0"/>
        <w:adjustRightInd w:val="0"/>
        <w:ind w:left="748" w:firstLine="187"/>
        <w:jc w:val="left"/>
        <w:rPr>
          <w:rFonts w:ascii="ＭＳ ゴシック" w:cs="ＭＳ 明朝"/>
          <w:color w:val="000000"/>
          <w:kern w:val="0"/>
          <w:szCs w:val="22"/>
        </w:rPr>
      </w:pPr>
      <w:r w:rsidRPr="00335B39">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E4423" w:rsidRPr="00AF15C6" w:rsidRDefault="00AE4423" w:rsidP="001A0CD0">
      <w:pPr>
        <w:spacing w:line="363" w:lineRule="atLeast"/>
        <w:ind w:firstLineChars="100" w:firstLine="198"/>
        <w:rPr>
          <w:rFonts w:ascii="ＭＳ ゴシック"/>
          <w:color w:val="000000"/>
        </w:rPr>
      </w:pPr>
      <w:r w:rsidRPr="00AF15C6">
        <w:rPr>
          <w:rFonts w:ascii="ＭＳ ゴシック" w:hAnsi="ＭＳ ゴシック" w:hint="eastAsia"/>
          <w:color w:val="000000"/>
        </w:rPr>
        <w:t>（２）ＨＡＷＢ情報抽出処理</w:t>
      </w:r>
    </w:p>
    <w:p w:rsidR="00AE4423" w:rsidRPr="00AF15C6" w:rsidRDefault="00AE4423" w:rsidP="001A0CD0">
      <w:pPr>
        <w:spacing w:line="363" w:lineRule="atLeast"/>
        <w:ind w:firstLineChars="501" w:firstLine="994"/>
        <w:rPr>
          <w:rFonts w:ascii="ＭＳ ゴシック"/>
          <w:color w:val="000000"/>
        </w:rPr>
      </w:pPr>
      <w:r w:rsidRPr="00AF15C6">
        <w:rPr>
          <w:rFonts w:ascii="ＭＳ ゴシック" w:hAnsi="ＭＳ ゴシック" w:hint="eastAsia"/>
          <w:color w:val="000000"/>
        </w:rPr>
        <w:t>輸入貨物情報ＤＢより、以下の条件に該当するＨＡＷＢ情報を抽出する。</w:t>
      </w:r>
    </w:p>
    <w:p w:rsidR="00AE4423" w:rsidRPr="00AF15C6" w:rsidRDefault="00AE4423" w:rsidP="001A0CD0">
      <w:pPr>
        <w:spacing w:line="363" w:lineRule="atLeast"/>
        <w:ind w:leftChars="400" w:left="794" w:firstLineChars="101" w:firstLine="200"/>
        <w:rPr>
          <w:rFonts w:ascii="ＭＳ ゴシック"/>
          <w:color w:val="000000"/>
        </w:rPr>
      </w:pPr>
      <w:r w:rsidRPr="00AF15C6">
        <w:rPr>
          <w:rFonts w:ascii="ＭＳ ゴシック" w:hAnsi="ＭＳ ゴシック" w:hint="eastAsia"/>
          <w:color w:val="000000"/>
        </w:rPr>
        <w:t>なお、１回で抽出するＨＡＷＢ情報は最大５０件とし、５０件を超える場合は、入力された条件により、再度当該業務を行い、正常処理された場合に次の５０件を抽出する。</w:t>
      </w:r>
    </w:p>
    <w:p w:rsidR="00AE4423" w:rsidRPr="00AF15C6" w:rsidRDefault="00AE4423" w:rsidP="001A0CD0">
      <w:pPr>
        <w:spacing w:line="363" w:lineRule="atLeast"/>
        <w:ind w:leftChars="400" w:left="994" w:hangingChars="101" w:hanging="200"/>
        <w:rPr>
          <w:rFonts w:ascii="ＭＳ ゴシック"/>
          <w:color w:val="000000"/>
        </w:rPr>
      </w:pPr>
      <w:r w:rsidRPr="00AF15C6">
        <w:rPr>
          <w:rFonts w:ascii="ＭＳ ゴシック" w:hAnsi="ＭＳ ゴシック" w:hint="eastAsia"/>
          <w:color w:val="000000"/>
        </w:rPr>
        <w:t>①照会区分に「スペース」（ＨＡＷＢ情報照会）が入力された場合は、輸入貨物情報ＤＢに登録されているＨＣＨ業務、ＣＨＡ業務、ＨＰＫ業務またはＣＨＰ業務が実施されているＨＡＷＢ情報を抽出する。</w:t>
      </w:r>
    </w:p>
    <w:p w:rsidR="00AE4423" w:rsidRPr="00AF15C6" w:rsidRDefault="00AE4423" w:rsidP="001A0CD0">
      <w:pPr>
        <w:spacing w:line="363" w:lineRule="atLeast"/>
        <w:ind w:leftChars="400" w:left="994" w:hangingChars="101" w:hanging="200"/>
        <w:rPr>
          <w:rFonts w:ascii="ＭＳ ゴシック"/>
          <w:color w:val="000000"/>
        </w:rPr>
      </w:pPr>
      <w:r w:rsidRPr="00AF15C6">
        <w:rPr>
          <w:rFonts w:ascii="ＭＳ ゴシック" w:hAnsi="ＭＳ ゴシック" w:hint="eastAsia"/>
          <w:color w:val="000000"/>
        </w:rPr>
        <w:t>②照会区分に「Ｊ」（貨物到着前輸入申告扱いの貨物照会）が入力された場合は、輸入貨物情報ＤＢに貨物到着前輸入申告扱いの予備申告（Ｊ申告）または貨物到着前輸入申告扱いの輸入（引取）申告の旨が登録されているＨＡＷＢ情報を抽出する。</w:t>
      </w:r>
    </w:p>
    <w:p w:rsidR="00AE4423" w:rsidRPr="00AF15C6" w:rsidRDefault="00AE4423" w:rsidP="001A0CD0">
      <w:pPr>
        <w:spacing w:line="363" w:lineRule="atLeast"/>
        <w:ind w:leftChars="400" w:left="994" w:hangingChars="101" w:hanging="200"/>
        <w:rPr>
          <w:rFonts w:ascii="ＭＳ ゴシック"/>
          <w:color w:val="000000"/>
        </w:rPr>
      </w:pPr>
      <w:r>
        <w:rPr>
          <w:rFonts w:ascii="ＭＳ ゴシック"/>
          <w:color w:val="000000"/>
        </w:rPr>
        <w:br w:type="page"/>
      </w:r>
      <w:r w:rsidRPr="00AF15C6">
        <w:rPr>
          <w:rFonts w:ascii="ＭＳ ゴシック" w:hAnsi="ＭＳ ゴシック" w:hint="eastAsia"/>
          <w:color w:val="000000"/>
        </w:rPr>
        <w:lastRenderedPageBreak/>
        <w:t>③照会区分に「Ｕ」（到着即時輸入申告扱いの予備申告貨物照会（税関空港で貨物を引き取る場合）（Ｕ申告））が入力された場合は、輸入貨物情報ＤＢに到着即時輸入申告扱いの予備申告貨物（税関空港で貨物を引き取る場合）（Ｕ申告）の旨が登録されているＨＡＷＢ情報を抽出する。</w:t>
      </w:r>
    </w:p>
    <w:p w:rsidR="00AE4423" w:rsidRPr="00AF15C6" w:rsidRDefault="00AE4423" w:rsidP="001A0CD0">
      <w:pPr>
        <w:spacing w:line="363" w:lineRule="atLeast"/>
        <w:ind w:leftChars="400" w:left="994" w:hangingChars="101" w:hanging="200"/>
        <w:rPr>
          <w:rFonts w:ascii="ＭＳ ゴシック"/>
          <w:color w:val="000000"/>
        </w:rPr>
      </w:pPr>
      <w:r w:rsidRPr="00AF15C6">
        <w:rPr>
          <w:rFonts w:ascii="ＭＳ ゴシック" w:hAnsi="ＭＳ ゴシック" w:hint="eastAsia"/>
          <w:color w:val="000000"/>
        </w:rPr>
        <w:t>④照会区分に「Ｓ」（到着即時輸入申告扱いの予備申告貨物照会（航空貨物の集積場所で貨物を引き取る場合）（Ｓ申告））が入力された場合は、輸入貨物情報ＤＢに到着即時輸入申告扱いの予備申告貨物（航空貨物の集積場所で貨物を引き取る場合）（Ｓ申告）の旨が登録されているＨＡＷＢ情報を抽出する。</w:t>
      </w:r>
    </w:p>
    <w:p w:rsidR="00AE4423" w:rsidRPr="00AF15C6" w:rsidRDefault="00AE4423" w:rsidP="001A0CD0">
      <w:pPr>
        <w:pStyle w:val="3"/>
        <w:ind w:leftChars="399" w:left="990"/>
        <w:rPr>
          <w:rFonts w:ascii="ＭＳ ゴシック" w:eastAsia="ＭＳ ゴシック" w:hAnsi="ＭＳ ゴシック"/>
          <w:color w:val="000000"/>
        </w:rPr>
      </w:pPr>
      <w:r w:rsidRPr="00AF15C6">
        <w:rPr>
          <w:rFonts w:ascii="ＭＳ ゴシック" w:eastAsia="ＭＳ ゴシック" w:hAnsi="ＭＳ ゴシック" w:hint="eastAsia"/>
          <w:color w:val="000000"/>
        </w:rPr>
        <w:t>⑤照会区分に「Ａ」（貨物到着前輸入申告扱いの貨物または到着即時輸入申告扱いの予備申告貨物照会（税関空港で貨物を引き取る場合または航空貨物の集積場所で貨物を引き取る場合）（Ｕ申告またはＳ申告））が入力された場合は、輸入貨物情報ＤＢに貨物到着前輸入申告扱いの予備申告（Ｊ申告）、貨物到着前輸入申告扱いの輸入（引取）申告または到着即時輸入申告扱いの予備申告貨物（税関空港で貨物を引き取る場合または航空貨物の集積場所で貨物を引き取る場合）（Ｕ申告またはＳ申告）の旨が登録されているＨＡＷＢ情報を抽出する。</w:t>
      </w:r>
    </w:p>
    <w:p w:rsidR="00AE4423" w:rsidRPr="00AF15C6" w:rsidRDefault="00AE4423" w:rsidP="001A0CD0">
      <w:pPr>
        <w:pStyle w:val="3"/>
        <w:ind w:leftChars="393" w:left="978"/>
        <w:rPr>
          <w:rFonts w:ascii="ＭＳ ゴシック" w:eastAsia="ＭＳ ゴシック" w:hAnsi="ＭＳ ゴシック"/>
          <w:color w:val="000000"/>
        </w:rPr>
      </w:pPr>
      <w:r w:rsidRPr="00AF15C6">
        <w:rPr>
          <w:rFonts w:ascii="ＭＳ ゴシック" w:eastAsia="ＭＳ ゴシック" w:hAnsi="ＭＳ ゴシック" w:hint="eastAsia"/>
          <w:color w:val="000000"/>
        </w:rPr>
        <w:t>⑥照会区分に「Ｄ」（不突合貨物照会）が入力された場合は、輸入貨物情報ＤＢに全量到着済みでない旨が登録されているＨＡＷＢ情報を抽出する。</w:t>
      </w:r>
    </w:p>
    <w:p w:rsidR="00AE4423" w:rsidRPr="00AF15C6" w:rsidRDefault="00AE4423" w:rsidP="001A0CD0">
      <w:pPr>
        <w:spacing w:line="363" w:lineRule="atLeast"/>
        <w:ind w:firstLineChars="100" w:firstLine="198"/>
        <w:rPr>
          <w:rFonts w:ascii="ＭＳ ゴシック"/>
          <w:color w:val="000000"/>
        </w:rPr>
      </w:pPr>
      <w:r w:rsidRPr="00AF15C6">
        <w:rPr>
          <w:rFonts w:ascii="ＭＳ ゴシック" w:hAnsi="ＭＳ ゴシック" w:hint="eastAsia"/>
          <w:color w:val="000000"/>
        </w:rPr>
        <w:t>（３）出力情報出力処理</w:t>
      </w:r>
    </w:p>
    <w:p w:rsidR="00AE4423" w:rsidRPr="00AF15C6" w:rsidRDefault="00AE4423" w:rsidP="001A0CD0">
      <w:pPr>
        <w:spacing w:line="363" w:lineRule="atLeast"/>
        <w:ind w:firstLineChars="501" w:firstLine="994"/>
        <w:rPr>
          <w:rFonts w:ascii="ＭＳ ゴシック"/>
          <w:color w:val="000000"/>
        </w:rPr>
      </w:pPr>
      <w:r w:rsidRPr="00AF15C6">
        <w:rPr>
          <w:rFonts w:ascii="ＭＳ ゴシック" w:hAnsi="ＭＳ ゴシック" w:hint="eastAsia"/>
          <w:color w:val="000000"/>
        </w:rPr>
        <w:t>後述の出力情報出力処理を行う。出力項目については「出力項目表」を参照。</w:t>
      </w:r>
    </w:p>
    <w:p w:rsidR="00AE4423" w:rsidRPr="00AF15C6" w:rsidRDefault="00AE4423" w:rsidP="001A0CD0">
      <w:pPr>
        <w:spacing w:line="363" w:lineRule="atLeast"/>
        <w:ind w:firstLineChars="100" w:firstLine="198"/>
        <w:rPr>
          <w:rFonts w:ascii="ＭＳ ゴシック"/>
          <w:color w:val="000000"/>
        </w:rPr>
      </w:pPr>
      <w:r w:rsidRPr="00AF15C6">
        <w:rPr>
          <w:rFonts w:ascii="ＭＳ ゴシック" w:hAnsi="ＭＳ ゴシック" w:hint="eastAsia"/>
          <w:color w:val="000000"/>
        </w:rPr>
        <w:t>（４）注意喚起メッセージ出力処理</w:t>
      </w:r>
    </w:p>
    <w:p w:rsidR="00AE4423" w:rsidRPr="00AF15C6" w:rsidRDefault="00AE4423" w:rsidP="001A0CD0">
      <w:pPr>
        <w:spacing w:line="363" w:lineRule="atLeast"/>
        <w:ind w:firstLineChars="501" w:firstLine="994"/>
        <w:rPr>
          <w:rFonts w:ascii="ＭＳ ゴシック"/>
          <w:color w:val="000000"/>
        </w:rPr>
      </w:pPr>
      <w:r w:rsidRPr="00AF15C6">
        <w:rPr>
          <w:rFonts w:ascii="ＭＳ ゴシック" w:hAnsi="ＭＳ ゴシック" w:hint="eastAsia"/>
          <w:color w:val="000000"/>
        </w:rPr>
        <w:t>抽出対</w:t>
      </w:r>
      <w:r w:rsidR="00D02C45">
        <w:rPr>
          <w:rFonts w:ascii="ＭＳ ゴシック" w:hAnsi="ＭＳ ゴシック" w:hint="eastAsia"/>
          <w:color w:val="000000"/>
        </w:rPr>
        <w:t>象となるＨＡＷＢ情報が５０件を超える場合は、</w:t>
      </w:r>
      <w:r w:rsidR="00DE4A70" w:rsidRPr="00C5466C">
        <w:rPr>
          <w:rFonts w:ascii="ＭＳ ゴシック" w:hAnsi="ＭＳ ゴシック" w:hint="eastAsia"/>
          <w:color w:val="000000"/>
        </w:rPr>
        <w:t>注意喚起メッセージとして</w:t>
      </w:r>
      <w:r w:rsidRPr="00C5466C">
        <w:rPr>
          <w:rFonts w:ascii="ＭＳ ゴシック" w:hAnsi="ＭＳ ゴシック" w:hint="eastAsia"/>
          <w:color w:val="000000"/>
        </w:rPr>
        <w:t>出力する。</w:t>
      </w:r>
      <w:r w:rsidRPr="00AF15C6">
        <w:rPr>
          <w:rFonts w:ascii="ＭＳ ゴシック" w:hAnsi="ＭＳ ゴシック"/>
          <w:color w:val="000000"/>
        </w:rPr>
        <w:t xml:space="preserve"> </w:t>
      </w:r>
    </w:p>
    <w:p w:rsidR="00AE4423" w:rsidRPr="00AF15C6" w:rsidRDefault="00AE4423" w:rsidP="00D33018">
      <w:pPr>
        <w:spacing w:line="363" w:lineRule="atLeast"/>
        <w:rPr>
          <w:rFonts w:ascii="ＭＳ ゴシック"/>
          <w:color w:val="000000"/>
        </w:rPr>
      </w:pPr>
    </w:p>
    <w:p w:rsidR="00AE4423" w:rsidRPr="00AF15C6" w:rsidRDefault="00AE4423" w:rsidP="00D33018">
      <w:pPr>
        <w:spacing w:line="363" w:lineRule="atLeast"/>
        <w:rPr>
          <w:rFonts w:ascii="ＭＳ ゴシック"/>
          <w:color w:val="000000"/>
        </w:rPr>
      </w:pPr>
      <w:r w:rsidRPr="00AF15C6">
        <w:rPr>
          <w:rFonts w:ascii="ＭＳ ゴシック" w:hAnsi="ＭＳ ゴシック" w:hint="eastAsia"/>
          <w:color w:val="000000"/>
        </w:rPr>
        <w:t>６．出力情報</w:t>
      </w:r>
    </w:p>
    <w:tbl>
      <w:tblPr>
        <w:tblW w:w="9405"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6"/>
        <w:gridCol w:w="4693"/>
        <w:gridCol w:w="2356"/>
      </w:tblGrid>
      <w:tr w:rsidR="00AE4423" w:rsidRPr="00AF15C6" w:rsidTr="00811A7D">
        <w:trPr>
          <w:trHeight w:val="400"/>
        </w:trPr>
        <w:tc>
          <w:tcPr>
            <w:tcW w:w="2277" w:type="dxa"/>
            <w:tcBorders>
              <w:top w:val="single" w:sz="6" w:space="0" w:color="auto"/>
              <w:left w:val="single" w:sz="6" w:space="0" w:color="auto"/>
              <w:right w:val="single" w:sz="6" w:space="0" w:color="auto"/>
            </w:tcBorders>
            <w:vAlign w:val="center"/>
          </w:tcPr>
          <w:p w:rsidR="00AE4423" w:rsidRPr="00AF15C6" w:rsidRDefault="00AE4423" w:rsidP="00630F92">
            <w:pPr>
              <w:rPr>
                <w:rFonts w:ascii="ＭＳ ゴシック"/>
                <w:color w:val="000000"/>
              </w:rPr>
            </w:pPr>
            <w:r w:rsidRPr="00AF15C6">
              <w:rPr>
                <w:rFonts w:ascii="ＭＳ ゴシック" w:hAnsi="ＭＳ ゴシック" w:hint="eastAsia"/>
                <w:color w:val="000000"/>
              </w:rPr>
              <w:t>情報名</w:t>
            </w:r>
          </w:p>
        </w:tc>
        <w:tc>
          <w:tcPr>
            <w:tcW w:w="4536" w:type="dxa"/>
            <w:tcBorders>
              <w:top w:val="single" w:sz="6" w:space="0" w:color="auto"/>
              <w:left w:val="nil"/>
              <w:right w:val="single" w:sz="6" w:space="0" w:color="auto"/>
            </w:tcBorders>
            <w:vAlign w:val="center"/>
          </w:tcPr>
          <w:p w:rsidR="00AE4423" w:rsidRPr="00AF15C6" w:rsidRDefault="00AE4423" w:rsidP="00630F92">
            <w:pPr>
              <w:rPr>
                <w:rFonts w:ascii="ＭＳ ゴシック"/>
                <w:color w:val="000000"/>
              </w:rPr>
            </w:pPr>
            <w:r w:rsidRPr="00AF15C6">
              <w:rPr>
                <w:rFonts w:ascii="ＭＳ ゴシック" w:hAnsi="ＭＳ ゴシック" w:hint="eastAsia"/>
                <w:color w:val="000000"/>
              </w:rPr>
              <w:t>出力条件</w:t>
            </w:r>
          </w:p>
        </w:tc>
        <w:tc>
          <w:tcPr>
            <w:tcW w:w="2277" w:type="dxa"/>
            <w:tcBorders>
              <w:top w:val="single" w:sz="6" w:space="0" w:color="auto"/>
              <w:left w:val="nil"/>
              <w:right w:val="single" w:sz="6" w:space="0" w:color="auto"/>
            </w:tcBorders>
            <w:vAlign w:val="center"/>
          </w:tcPr>
          <w:p w:rsidR="00AE4423" w:rsidRPr="00AF15C6" w:rsidRDefault="00AE4423" w:rsidP="00630F92">
            <w:pPr>
              <w:rPr>
                <w:rFonts w:ascii="ＭＳ ゴシック"/>
                <w:color w:val="000000"/>
              </w:rPr>
            </w:pPr>
            <w:r w:rsidRPr="00AF15C6">
              <w:rPr>
                <w:rFonts w:ascii="ＭＳ ゴシック" w:hAnsi="ＭＳ ゴシック" w:hint="eastAsia"/>
                <w:color w:val="000000"/>
              </w:rPr>
              <w:t>出力先</w:t>
            </w:r>
          </w:p>
        </w:tc>
      </w:tr>
      <w:tr w:rsidR="00AE4423" w:rsidRPr="00AF15C6" w:rsidTr="008B0269">
        <w:trPr>
          <w:trHeight w:val="733"/>
        </w:trPr>
        <w:tc>
          <w:tcPr>
            <w:tcW w:w="2277" w:type="dxa"/>
            <w:tcBorders>
              <w:left w:val="single" w:sz="6" w:space="0" w:color="auto"/>
              <w:bottom w:val="single" w:sz="6" w:space="0" w:color="auto"/>
              <w:right w:val="single" w:sz="6" w:space="0" w:color="auto"/>
            </w:tcBorders>
          </w:tcPr>
          <w:p w:rsidR="00AE4423" w:rsidRPr="00AF15C6" w:rsidRDefault="00AE4423" w:rsidP="008B0269">
            <w:pPr>
              <w:rPr>
                <w:rFonts w:ascii="ＭＳ ゴシック"/>
                <w:color w:val="000000"/>
              </w:rPr>
            </w:pPr>
            <w:r w:rsidRPr="00AF15C6">
              <w:rPr>
                <w:rFonts w:ascii="ＭＳ ゴシック" w:hAnsi="ＭＳ ゴシック" w:hint="eastAsia"/>
                <w:color w:val="000000"/>
              </w:rPr>
              <w:t>輸入便情報照会</w:t>
            </w:r>
          </w:p>
          <w:p w:rsidR="00AE4423" w:rsidRPr="00AF15C6" w:rsidRDefault="00AE4423" w:rsidP="008B0269">
            <w:pPr>
              <w:rPr>
                <w:rFonts w:ascii="ＭＳ ゴシック"/>
                <w:color w:val="000000"/>
              </w:rPr>
            </w:pPr>
            <w:r w:rsidRPr="00AF15C6">
              <w:rPr>
                <w:rFonts w:ascii="ＭＳ ゴシック" w:hAnsi="ＭＳ ゴシック" w:hint="eastAsia"/>
                <w:color w:val="000000"/>
              </w:rPr>
              <w:t>（ＨＡＷＢ）情報</w:t>
            </w:r>
          </w:p>
        </w:tc>
        <w:tc>
          <w:tcPr>
            <w:tcW w:w="4536" w:type="dxa"/>
            <w:tcBorders>
              <w:left w:val="nil"/>
              <w:bottom w:val="single" w:sz="6" w:space="0" w:color="auto"/>
              <w:right w:val="single" w:sz="6" w:space="0" w:color="auto"/>
            </w:tcBorders>
          </w:tcPr>
          <w:p w:rsidR="00AE4423" w:rsidRPr="00AF15C6" w:rsidRDefault="00AE4423" w:rsidP="008B0269">
            <w:pPr>
              <w:rPr>
                <w:rFonts w:ascii="ＭＳ ゴシック"/>
                <w:color w:val="000000"/>
              </w:rPr>
            </w:pPr>
            <w:r w:rsidRPr="00AF15C6">
              <w:rPr>
                <w:rFonts w:ascii="ＭＳ ゴシック" w:hAnsi="ＭＳ ゴシック" w:hint="eastAsia"/>
                <w:color w:val="000000"/>
              </w:rPr>
              <w:t>なし</w:t>
            </w:r>
          </w:p>
        </w:tc>
        <w:tc>
          <w:tcPr>
            <w:tcW w:w="2277" w:type="dxa"/>
            <w:tcBorders>
              <w:left w:val="nil"/>
              <w:bottom w:val="single" w:sz="6" w:space="0" w:color="auto"/>
              <w:right w:val="single" w:sz="6" w:space="0" w:color="auto"/>
            </w:tcBorders>
          </w:tcPr>
          <w:p w:rsidR="00AE4423" w:rsidRPr="00AF15C6" w:rsidRDefault="00AE4423" w:rsidP="008B0269">
            <w:pPr>
              <w:pStyle w:val="ac"/>
              <w:spacing w:line="240" w:lineRule="auto"/>
              <w:rPr>
                <w:rFonts w:ascii="ＭＳ ゴシック" w:eastAsia="ＭＳ ゴシック" w:hAnsi="ＭＳ ゴシック"/>
                <w:color w:val="000000"/>
              </w:rPr>
            </w:pPr>
            <w:r w:rsidRPr="00AF15C6">
              <w:rPr>
                <w:rFonts w:ascii="ＭＳ ゴシック" w:eastAsia="ＭＳ ゴシック" w:hAnsi="ＭＳ ゴシック" w:hint="eastAsia"/>
                <w:color w:val="000000"/>
              </w:rPr>
              <w:t>入力者</w:t>
            </w:r>
          </w:p>
        </w:tc>
      </w:tr>
    </w:tbl>
    <w:p w:rsidR="00AE4423" w:rsidRPr="00AF15C6" w:rsidRDefault="00AE4423" w:rsidP="00D33018">
      <w:pPr>
        <w:spacing w:line="363" w:lineRule="atLeast"/>
        <w:rPr>
          <w:rFonts w:ascii="ＭＳ ゴシック"/>
          <w:color w:val="000000"/>
        </w:rPr>
      </w:pPr>
    </w:p>
    <w:sectPr w:rsidR="00AE4423" w:rsidRPr="00AF15C6"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9A0" w:rsidRDefault="009019A0">
      <w:r>
        <w:separator/>
      </w:r>
    </w:p>
  </w:endnote>
  <w:endnote w:type="continuationSeparator" w:id="0">
    <w:p w:rsidR="009019A0" w:rsidRDefault="0090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23" w:rsidRDefault="00AE4423" w:rsidP="00097A1F">
    <w:pPr>
      <w:pStyle w:val="a5"/>
      <w:jc w:val="center"/>
      <w:rPr>
        <w:rStyle w:val="a7"/>
        <w:rFonts w:ascii="ＭＳ ゴシック"/>
        <w:szCs w:val="22"/>
      </w:rPr>
    </w:pPr>
    <w:r>
      <w:rPr>
        <w:rStyle w:val="a7"/>
        <w:rFonts w:ascii="ＭＳ ゴシック" w:hAnsi="ＭＳ ゴシック"/>
        <w:szCs w:val="22"/>
      </w:rPr>
      <w:t>4535-01-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C5466C">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9A0" w:rsidRDefault="009019A0">
      <w:r>
        <w:separator/>
      </w:r>
    </w:p>
  </w:footnote>
  <w:footnote w:type="continuationSeparator" w:id="0">
    <w:p w:rsidR="009019A0" w:rsidRDefault="00901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35052"/>
    <w:rsid w:val="0006428E"/>
    <w:rsid w:val="00090E13"/>
    <w:rsid w:val="00096DAD"/>
    <w:rsid w:val="000971A2"/>
    <w:rsid w:val="00097A1F"/>
    <w:rsid w:val="000A1FC4"/>
    <w:rsid w:val="000C3436"/>
    <w:rsid w:val="000D736D"/>
    <w:rsid w:val="000E5638"/>
    <w:rsid w:val="000F0B76"/>
    <w:rsid w:val="000F7F53"/>
    <w:rsid w:val="001134CD"/>
    <w:rsid w:val="00122C96"/>
    <w:rsid w:val="001377F5"/>
    <w:rsid w:val="00146BD5"/>
    <w:rsid w:val="00152C72"/>
    <w:rsid w:val="0015452C"/>
    <w:rsid w:val="00157B48"/>
    <w:rsid w:val="001A0CD0"/>
    <w:rsid w:val="001C1C1D"/>
    <w:rsid w:val="001C2235"/>
    <w:rsid w:val="001D2BFC"/>
    <w:rsid w:val="001D7C90"/>
    <w:rsid w:val="00200CC0"/>
    <w:rsid w:val="002206F5"/>
    <w:rsid w:val="00231101"/>
    <w:rsid w:val="00246667"/>
    <w:rsid w:val="00253854"/>
    <w:rsid w:val="00264C2A"/>
    <w:rsid w:val="002656AA"/>
    <w:rsid w:val="00266C6C"/>
    <w:rsid w:val="00284111"/>
    <w:rsid w:val="002A5412"/>
    <w:rsid w:val="002D0FCA"/>
    <w:rsid w:val="002D7B80"/>
    <w:rsid w:val="002D7FCA"/>
    <w:rsid w:val="002F7B6B"/>
    <w:rsid w:val="00301AA6"/>
    <w:rsid w:val="00324199"/>
    <w:rsid w:val="00326C28"/>
    <w:rsid w:val="00335B39"/>
    <w:rsid w:val="003372CA"/>
    <w:rsid w:val="00340F88"/>
    <w:rsid w:val="003710FC"/>
    <w:rsid w:val="00394043"/>
    <w:rsid w:val="003C05DE"/>
    <w:rsid w:val="004002D0"/>
    <w:rsid w:val="004028DE"/>
    <w:rsid w:val="004122FF"/>
    <w:rsid w:val="00420FBA"/>
    <w:rsid w:val="00440D85"/>
    <w:rsid w:val="0046400A"/>
    <w:rsid w:val="00467184"/>
    <w:rsid w:val="0048193D"/>
    <w:rsid w:val="00492B19"/>
    <w:rsid w:val="00496F3E"/>
    <w:rsid w:val="004B2B8B"/>
    <w:rsid w:val="004B6D8A"/>
    <w:rsid w:val="004C61B5"/>
    <w:rsid w:val="004C7AE7"/>
    <w:rsid w:val="00512142"/>
    <w:rsid w:val="00521981"/>
    <w:rsid w:val="00521BA3"/>
    <w:rsid w:val="00531BBF"/>
    <w:rsid w:val="00555019"/>
    <w:rsid w:val="00567958"/>
    <w:rsid w:val="005A378B"/>
    <w:rsid w:val="005A52F0"/>
    <w:rsid w:val="005A68AE"/>
    <w:rsid w:val="005D542B"/>
    <w:rsid w:val="006004C6"/>
    <w:rsid w:val="00617CBD"/>
    <w:rsid w:val="006269B6"/>
    <w:rsid w:val="00626F66"/>
    <w:rsid w:val="00630F92"/>
    <w:rsid w:val="006468B6"/>
    <w:rsid w:val="00652306"/>
    <w:rsid w:val="0065479F"/>
    <w:rsid w:val="00661186"/>
    <w:rsid w:val="006615C5"/>
    <w:rsid w:val="00681A38"/>
    <w:rsid w:val="00686F9B"/>
    <w:rsid w:val="0069194C"/>
    <w:rsid w:val="007035CA"/>
    <w:rsid w:val="00712F89"/>
    <w:rsid w:val="00732B40"/>
    <w:rsid w:val="007430B5"/>
    <w:rsid w:val="00750E4A"/>
    <w:rsid w:val="007519C7"/>
    <w:rsid w:val="00751D14"/>
    <w:rsid w:val="00764679"/>
    <w:rsid w:val="00775F83"/>
    <w:rsid w:val="007B40FA"/>
    <w:rsid w:val="007B58AC"/>
    <w:rsid w:val="007C0628"/>
    <w:rsid w:val="007E3A62"/>
    <w:rsid w:val="007F6573"/>
    <w:rsid w:val="00800C6F"/>
    <w:rsid w:val="00803C39"/>
    <w:rsid w:val="00811A7D"/>
    <w:rsid w:val="008203F8"/>
    <w:rsid w:val="00825F7D"/>
    <w:rsid w:val="00832B54"/>
    <w:rsid w:val="00834F14"/>
    <w:rsid w:val="00864EF4"/>
    <w:rsid w:val="0088659A"/>
    <w:rsid w:val="008B0269"/>
    <w:rsid w:val="008B039D"/>
    <w:rsid w:val="008F1F5A"/>
    <w:rsid w:val="008F2AC9"/>
    <w:rsid w:val="009019A0"/>
    <w:rsid w:val="00924DB4"/>
    <w:rsid w:val="00942225"/>
    <w:rsid w:val="00945E7F"/>
    <w:rsid w:val="00951021"/>
    <w:rsid w:val="00956813"/>
    <w:rsid w:val="00996CB3"/>
    <w:rsid w:val="009D2BD6"/>
    <w:rsid w:val="009F4BE6"/>
    <w:rsid w:val="009F7F50"/>
    <w:rsid w:val="00A11F95"/>
    <w:rsid w:val="00A22687"/>
    <w:rsid w:val="00A46292"/>
    <w:rsid w:val="00A616F0"/>
    <w:rsid w:val="00A67574"/>
    <w:rsid w:val="00A905E2"/>
    <w:rsid w:val="00AA69A9"/>
    <w:rsid w:val="00AB7B18"/>
    <w:rsid w:val="00AB7F88"/>
    <w:rsid w:val="00AE4423"/>
    <w:rsid w:val="00AF0E92"/>
    <w:rsid w:val="00AF15C6"/>
    <w:rsid w:val="00B22216"/>
    <w:rsid w:val="00B53D75"/>
    <w:rsid w:val="00B8282D"/>
    <w:rsid w:val="00B929F6"/>
    <w:rsid w:val="00B95729"/>
    <w:rsid w:val="00BC248B"/>
    <w:rsid w:val="00C46526"/>
    <w:rsid w:val="00C5466C"/>
    <w:rsid w:val="00C76F71"/>
    <w:rsid w:val="00C85778"/>
    <w:rsid w:val="00CA18B8"/>
    <w:rsid w:val="00CB7F5F"/>
    <w:rsid w:val="00CC09B2"/>
    <w:rsid w:val="00CD066D"/>
    <w:rsid w:val="00CE196A"/>
    <w:rsid w:val="00D02C45"/>
    <w:rsid w:val="00D15276"/>
    <w:rsid w:val="00D15338"/>
    <w:rsid w:val="00D22832"/>
    <w:rsid w:val="00D23DF0"/>
    <w:rsid w:val="00D259BB"/>
    <w:rsid w:val="00D33018"/>
    <w:rsid w:val="00D42982"/>
    <w:rsid w:val="00D81FCE"/>
    <w:rsid w:val="00DB6DA0"/>
    <w:rsid w:val="00DC2573"/>
    <w:rsid w:val="00DD0BEE"/>
    <w:rsid w:val="00DD17FC"/>
    <w:rsid w:val="00DE406B"/>
    <w:rsid w:val="00DE4A70"/>
    <w:rsid w:val="00E0501B"/>
    <w:rsid w:val="00E07B0F"/>
    <w:rsid w:val="00E367FC"/>
    <w:rsid w:val="00E41057"/>
    <w:rsid w:val="00E90446"/>
    <w:rsid w:val="00E936AC"/>
    <w:rsid w:val="00E947F3"/>
    <w:rsid w:val="00EC0493"/>
    <w:rsid w:val="00EC6197"/>
    <w:rsid w:val="00EF4A64"/>
    <w:rsid w:val="00EF6F9A"/>
    <w:rsid w:val="00F07528"/>
    <w:rsid w:val="00F40CB1"/>
    <w:rsid w:val="00F46136"/>
    <w:rsid w:val="00F62CC0"/>
    <w:rsid w:val="00F638A3"/>
    <w:rsid w:val="00F72273"/>
    <w:rsid w:val="00FA5C88"/>
    <w:rsid w:val="00FD4617"/>
    <w:rsid w:val="00FD5437"/>
    <w:rsid w:val="00FE5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2BD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C2A8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C2A83"/>
    <w:rPr>
      <w:rFonts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200CC0"/>
    <w:pPr>
      <w:ind w:leftChars="200" w:left="397" w:firstLineChars="100" w:firstLine="198"/>
    </w:pPr>
    <w:rPr>
      <w:rFonts w:eastAsia="ＭＳ 明朝"/>
      <w:noProof/>
      <w:shd w:val="pct15" w:color="auto" w:fill="FFFFFF"/>
    </w:rPr>
  </w:style>
  <w:style w:type="character" w:customStyle="1" w:styleId="a9">
    <w:name w:val="本文インデント (文字)"/>
    <w:link w:val="a8"/>
    <w:uiPriority w:val="99"/>
    <w:semiHidden/>
    <w:rsid w:val="006C2A83"/>
    <w:rPr>
      <w:rFonts w:eastAsia="ＭＳ ゴシック"/>
      <w:kern w:val="2"/>
      <w:sz w:val="22"/>
    </w:rPr>
  </w:style>
  <w:style w:type="paragraph" w:styleId="2">
    <w:name w:val="Body Text Indent 2"/>
    <w:basedOn w:val="a"/>
    <w:link w:val="20"/>
    <w:uiPriority w:val="99"/>
    <w:rsid w:val="00200CC0"/>
    <w:pPr>
      <w:ind w:left="994" w:hangingChars="501" w:hanging="994"/>
    </w:pPr>
    <w:rPr>
      <w:rFonts w:eastAsia="ＭＳ 明朝"/>
      <w:noProof/>
    </w:rPr>
  </w:style>
  <w:style w:type="character" w:customStyle="1" w:styleId="20">
    <w:name w:val="本文インデント 2 (文字)"/>
    <w:link w:val="2"/>
    <w:uiPriority w:val="99"/>
    <w:semiHidden/>
    <w:rsid w:val="006C2A83"/>
    <w:rPr>
      <w:rFonts w:eastAsia="ＭＳ ゴシック"/>
      <w:kern w:val="2"/>
      <w:sz w:val="22"/>
    </w:rPr>
  </w:style>
  <w:style w:type="paragraph" w:styleId="3">
    <w:name w:val="Body Text Indent 3"/>
    <w:basedOn w:val="a"/>
    <w:link w:val="30"/>
    <w:uiPriority w:val="99"/>
    <w:rsid w:val="00200CC0"/>
    <w:pPr>
      <w:ind w:leftChars="503" w:left="1196" w:hangingChars="100" w:hanging="198"/>
    </w:pPr>
    <w:rPr>
      <w:rFonts w:eastAsia="ＭＳ 明朝"/>
    </w:rPr>
  </w:style>
  <w:style w:type="character" w:customStyle="1" w:styleId="30">
    <w:name w:val="本文インデント 3 (文字)"/>
    <w:link w:val="3"/>
    <w:uiPriority w:val="99"/>
    <w:semiHidden/>
    <w:rsid w:val="006C2A83"/>
    <w:rPr>
      <w:rFonts w:eastAsia="ＭＳ ゴシック"/>
      <w:kern w:val="2"/>
      <w:sz w:val="16"/>
      <w:szCs w:val="16"/>
    </w:rPr>
  </w:style>
  <w:style w:type="paragraph" w:styleId="aa">
    <w:name w:val="Balloon Text"/>
    <w:basedOn w:val="a"/>
    <w:link w:val="ab"/>
    <w:uiPriority w:val="99"/>
    <w:semiHidden/>
    <w:rsid w:val="00DC2573"/>
    <w:rPr>
      <w:rFonts w:ascii="Arial" w:hAnsi="Arial"/>
      <w:sz w:val="18"/>
      <w:szCs w:val="18"/>
    </w:rPr>
  </w:style>
  <w:style w:type="character" w:customStyle="1" w:styleId="ab">
    <w:name w:val="吹き出し (文字)"/>
    <w:link w:val="aa"/>
    <w:uiPriority w:val="99"/>
    <w:semiHidden/>
    <w:rsid w:val="006C2A83"/>
    <w:rPr>
      <w:rFonts w:ascii="Arial" w:eastAsia="ＭＳ ゴシック" w:hAnsi="Arial" w:cs="Times New Roman"/>
      <w:kern w:val="2"/>
      <w:sz w:val="0"/>
      <w:szCs w:val="0"/>
    </w:rPr>
  </w:style>
  <w:style w:type="paragraph" w:styleId="ac">
    <w:name w:val="Normal Indent"/>
    <w:basedOn w:val="a"/>
    <w:uiPriority w:val="99"/>
    <w:rsid w:val="00231101"/>
    <w:pPr>
      <w:wordWrap w:val="0"/>
      <w:autoSpaceDE w:val="0"/>
      <w:autoSpaceDN w:val="0"/>
      <w:adjustRightInd w:val="0"/>
      <w:spacing w:line="250" w:lineRule="atLeast"/>
    </w:pPr>
    <w:rPr>
      <w:rFonts w:ascii="Times New Roman" w:eastAsia="ＭＳ 明朝" w:hAnsi="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A6253D-5927-48E6-8C0F-138B5CD327DA}"/>
</file>

<file path=customXml/itemProps2.xml><?xml version="1.0" encoding="utf-8"?>
<ds:datastoreItem xmlns:ds="http://schemas.openxmlformats.org/officeDocument/2006/customXml" ds:itemID="{18A842A8-99F6-4011-98C0-41AB05E30605}"/>
</file>

<file path=customXml/itemProps3.xml><?xml version="1.0" encoding="utf-8"?>
<ds:datastoreItem xmlns:ds="http://schemas.openxmlformats.org/officeDocument/2006/customXml" ds:itemID="{AA80589D-8EEF-495A-8911-2640504BF46E}"/>
</file>

<file path=docProps/app.xml><?xml version="1.0" encoding="utf-8"?>
<Properties xmlns="http://schemas.openxmlformats.org/officeDocument/2006/extended-properties" xmlns:vt="http://schemas.openxmlformats.org/officeDocument/2006/docPropsVTypes">
  <Template>Normal.dotm</Template>
  <TotalTime>583</TotalTime>
  <Pages>3</Pages>
  <Words>276</Words>
  <Characters>1576</Characters>
  <Application>Microsoft Office Word</Application>
  <DocSecurity>0</DocSecurity>
  <Lines>13</Lines>
  <Paragraphs>3</Paragraphs>
  <ScaleCrop>false</ScaleCrop>
  <Manager/>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117</cp:revision>
  <cp:lastPrinted>2007-11-02T02:19:00Z</cp:lastPrinted>
  <dcterms:created xsi:type="dcterms:W3CDTF">2006-11-06T13:21:00Z</dcterms:created>
  <dcterms:modified xsi:type="dcterms:W3CDTF">2015-11-18T04:31:00Z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