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EBE" w:rsidRPr="00406003" w:rsidRDefault="00D25EBE" w:rsidP="007F6573">
      <w:pPr>
        <w:jc w:val="center"/>
        <w:rPr>
          <w:rFonts w:ascii="ＭＳ ゴシック"/>
          <w:color w:val="000000"/>
        </w:rPr>
      </w:pPr>
    </w:p>
    <w:p w:rsidR="00D25EBE" w:rsidRPr="00406003" w:rsidRDefault="00D25EBE" w:rsidP="007F6573">
      <w:pPr>
        <w:jc w:val="center"/>
        <w:rPr>
          <w:rFonts w:ascii="ＭＳ ゴシック"/>
          <w:color w:val="000000"/>
        </w:rPr>
      </w:pPr>
    </w:p>
    <w:p w:rsidR="00D25EBE" w:rsidRPr="00406003" w:rsidRDefault="00D25EBE" w:rsidP="007F6573">
      <w:pPr>
        <w:jc w:val="center"/>
        <w:rPr>
          <w:rFonts w:ascii="ＭＳ ゴシック"/>
          <w:color w:val="000000"/>
        </w:rPr>
      </w:pPr>
    </w:p>
    <w:p w:rsidR="00D25EBE" w:rsidRPr="00406003" w:rsidRDefault="00D25EBE" w:rsidP="007F6573">
      <w:pPr>
        <w:jc w:val="center"/>
        <w:rPr>
          <w:rFonts w:ascii="ＭＳ ゴシック"/>
          <w:color w:val="000000"/>
        </w:rPr>
      </w:pPr>
    </w:p>
    <w:p w:rsidR="00D25EBE" w:rsidRPr="00406003" w:rsidRDefault="00D25EBE" w:rsidP="007F6573">
      <w:pPr>
        <w:jc w:val="center"/>
        <w:rPr>
          <w:rFonts w:ascii="ＭＳ ゴシック"/>
          <w:color w:val="000000"/>
        </w:rPr>
      </w:pPr>
      <w:bookmarkStart w:id="0" w:name="_GoBack"/>
      <w:bookmarkEnd w:id="0"/>
    </w:p>
    <w:p w:rsidR="00D25EBE" w:rsidRPr="00406003" w:rsidRDefault="00D25EBE" w:rsidP="007F6573">
      <w:pPr>
        <w:jc w:val="center"/>
        <w:rPr>
          <w:rFonts w:ascii="ＭＳ ゴシック"/>
          <w:color w:val="000000"/>
        </w:rPr>
      </w:pPr>
    </w:p>
    <w:p w:rsidR="00D25EBE" w:rsidRPr="00406003" w:rsidRDefault="00D25EBE" w:rsidP="007F6573">
      <w:pPr>
        <w:jc w:val="center"/>
        <w:rPr>
          <w:rFonts w:ascii="ＭＳ ゴシック"/>
          <w:color w:val="000000"/>
        </w:rPr>
      </w:pPr>
    </w:p>
    <w:p w:rsidR="00D25EBE" w:rsidRPr="00406003" w:rsidRDefault="00D25EBE" w:rsidP="007F6573">
      <w:pPr>
        <w:jc w:val="center"/>
        <w:rPr>
          <w:rFonts w:ascii="ＭＳ ゴシック"/>
          <w:color w:val="000000"/>
        </w:rPr>
      </w:pPr>
    </w:p>
    <w:p w:rsidR="00D25EBE" w:rsidRPr="00406003" w:rsidRDefault="00D25EBE" w:rsidP="007F6573">
      <w:pPr>
        <w:jc w:val="center"/>
        <w:rPr>
          <w:rFonts w:ascii="ＭＳ ゴシック"/>
          <w:color w:val="000000"/>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25EBE" w:rsidRPr="005C7F3A" w:rsidTr="00951021">
        <w:trPr>
          <w:trHeight w:val="1611"/>
        </w:trPr>
        <w:tc>
          <w:tcPr>
            <w:tcW w:w="7655" w:type="dxa"/>
            <w:tcBorders>
              <w:top w:val="single" w:sz="4" w:space="0" w:color="auto"/>
              <w:bottom w:val="single" w:sz="4" w:space="0" w:color="auto"/>
            </w:tcBorders>
          </w:tcPr>
          <w:p w:rsidR="00D25EBE" w:rsidRPr="00406003" w:rsidRDefault="00D25EBE" w:rsidP="00951021">
            <w:pPr>
              <w:jc w:val="center"/>
              <w:rPr>
                <w:rFonts w:ascii="ＭＳ ゴシック"/>
                <w:b/>
                <w:color w:val="000000"/>
                <w:sz w:val="44"/>
              </w:rPr>
            </w:pPr>
          </w:p>
          <w:p w:rsidR="00D25EBE" w:rsidRPr="005C7F3A" w:rsidRDefault="00D25EBE" w:rsidP="00951021">
            <w:pPr>
              <w:jc w:val="center"/>
              <w:rPr>
                <w:rFonts w:ascii="ＭＳ ゴシック"/>
                <w:b/>
                <w:color w:val="000000"/>
                <w:sz w:val="44"/>
              </w:rPr>
            </w:pPr>
            <w:r w:rsidRPr="005C7F3A">
              <w:rPr>
                <w:rFonts w:ascii="ＭＳ ゴシック" w:hAnsi="ＭＳ ゴシック" w:hint="eastAsia"/>
                <w:b/>
                <w:color w:val="000000"/>
                <w:sz w:val="44"/>
              </w:rPr>
              <w:t>４５３４．輸入便情報照会（ＡＷＢ）</w:t>
            </w:r>
          </w:p>
          <w:p w:rsidR="00D25EBE" w:rsidRPr="005C7F3A" w:rsidRDefault="00D25EBE" w:rsidP="00951021">
            <w:pPr>
              <w:jc w:val="center"/>
              <w:rPr>
                <w:rFonts w:ascii="ＭＳ ゴシック"/>
                <w:b/>
                <w:color w:val="000000"/>
                <w:sz w:val="44"/>
              </w:rPr>
            </w:pPr>
          </w:p>
        </w:tc>
      </w:tr>
    </w:tbl>
    <w:p w:rsidR="00D25EBE" w:rsidRPr="005C7F3A" w:rsidRDefault="00D25EBE" w:rsidP="007F6573">
      <w:pPr>
        <w:jc w:val="center"/>
        <w:rPr>
          <w:rFonts w:ascii="ＭＳ ゴシック"/>
          <w:color w:val="000000"/>
          <w:sz w:val="44"/>
          <w:szCs w:val="44"/>
        </w:rPr>
      </w:pPr>
    </w:p>
    <w:p w:rsidR="00D25EBE" w:rsidRPr="005C7F3A" w:rsidRDefault="00D25EBE" w:rsidP="007F6573">
      <w:pPr>
        <w:jc w:val="center"/>
        <w:rPr>
          <w:rFonts w:ascii="ＭＳ ゴシック"/>
          <w:color w:val="000000"/>
          <w:sz w:val="44"/>
          <w:szCs w:val="44"/>
        </w:rPr>
      </w:pPr>
    </w:p>
    <w:p w:rsidR="00D25EBE" w:rsidRPr="005C7F3A" w:rsidRDefault="00D25EBE" w:rsidP="007F6573">
      <w:pPr>
        <w:jc w:val="center"/>
        <w:rPr>
          <w:rFonts w:ascii="ＭＳ ゴシック"/>
          <w:color w:val="000000"/>
          <w:sz w:val="44"/>
          <w:szCs w:val="44"/>
        </w:rPr>
      </w:pPr>
    </w:p>
    <w:p w:rsidR="00D25EBE" w:rsidRPr="005C7F3A" w:rsidRDefault="00D25EBE" w:rsidP="007F6573">
      <w:pPr>
        <w:jc w:val="center"/>
        <w:rPr>
          <w:rFonts w:ascii="ＭＳ ゴシック"/>
          <w:color w:val="000000"/>
          <w:sz w:val="44"/>
          <w:szCs w:val="44"/>
        </w:rPr>
      </w:pPr>
    </w:p>
    <w:p w:rsidR="00D25EBE" w:rsidRPr="005C7F3A" w:rsidRDefault="00D25EBE" w:rsidP="007F6573">
      <w:pPr>
        <w:jc w:val="center"/>
        <w:rPr>
          <w:rFonts w:ascii="ＭＳ ゴシック"/>
          <w:color w:val="000000"/>
          <w:sz w:val="44"/>
          <w:szCs w:val="44"/>
        </w:rPr>
      </w:pPr>
    </w:p>
    <w:p w:rsidR="00D25EBE" w:rsidRPr="005C7F3A" w:rsidRDefault="00D25EBE" w:rsidP="007F6573">
      <w:pPr>
        <w:jc w:val="center"/>
        <w:rPr>
          <w:rFonts w:ascii="ＭＳ ゴシック"/>
          <w:color w:val="000000"/>
          <w:sz w:val="44"/>
          <w:szCs w:val="44"/>
        </w:rPr>
      </w:pPr>
    </w:p>
    <w:p w:rsidR="00D25EBE" w:rsidRPr="005C7F3A" w:rsidRDefault="00D25EBE" w:rsidP="007F6573">
      <w:pPr>
        <w:jc w:val="center"/>
        <w:rPr>
          <w:rFonts w:ascii="ＭＳ ゴシック"/>
          <w:color w:val="000000"/>
          <w:sz w:val="44"/>
          <w:szCs w:val="44"/>
        </w:rPr>
      </w:pPr>
    </w:p>
    <w:p w:rsidR="00D25EBE" w:rsidRPr="005C7F3A" w:rsidRDefault="00D25EBE" w:rsidP="007F6573">
      <w:pPr>
        <w:jc w:val="center"/>
        <w:rPr>
          <w:rFonts w:ascii="ＭＳ ゴシック"/>
          <w:color w:val="000000"/>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25EBE" w:rsidRPr="005C7F3A" w:rsidTr="0095102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25EBE" w:rsidRPr="005C7F3A" w:rsidRDefault="00D25EBE" w:rsidP="00951021">
            <w:pPr>
              <w:jc w:val="center"/>
              <w:rPr>
                <w:rFonts w:ascii="ＭＳ ゴシック"/>
                <w:color w:val="000000"/>
              </w:rPr>
            </w:pPr>
            <w:r w:rsidRPr="005C7F3A">
              <w:rPr>
                <w:rFonts w:ascii="ＭＳ ゴシック" w:hAnsi="ＭＳ ゴシック" w:hint="eastAsia"/>
                <w:color w:val="000000"/>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25EBE" w:rsidRPr="005C7F3A" w:rsidRDefault="006143EF" w:rsidP="006143EF">
            <w:pPr>
              <w:jc w:val="center"/>
              <w:rPr>
                <w:rFonts w:ascii="ＭＳ ゴシック"/>
                <w:color w:val="000000"/>
              </w:rPr>
            </w:pPr>
            <w:r w:rsidRPr="005C7F3A">
              <w:rPr>
                <w:rFonts w:ascii="ＭＳ ゴシック" w:hAnsi="ＭＳ ゴシック" w:hint="eastAsia"/>
                <w:color w:val="000000"/>
              </w:rPr>
              <w:t>業務名</w:t>
            </w:r>
          </w:p>
        </w:tc>
      </w:tr>
      <w:tr w:rsidR="00D25EBE" w:rsidRPr="005C7F3A" w:rsidTr="0095102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25EBE" w:rsidRPr="005C7F3A" w:rsidRDefault="00D25EBE" w:rsidP="00951021">
            <w:pPr>
              <w:jc w:val="center"/>
              <w:rPr>
                <w:rFonts w:ascii="ＭＳ ゴシック" w:cs="ＭＳ ゴシック"/>
                <w:color w:val="000000"/>
                <w:kern w:val="0"/>
                <w:szCs w:val="22"/>
              </w:rPr>
            </w:pPr>
            <w:r w:rsidRPr="005C7F3A">
              <w:rPr>
                <w:rFonts w:ascii="ＭＳ ゴシック" w:hAnsi="ＭＳ ゴシック" w:cs="ＭＳ ゴシック" w:hint="eastAsia"/>
                <w:color w:val="000000"/>
                <w:kern w:val="0"/>
                <w:szCs w:val="22"/>
              </w:rPr>
              <w:t>ＩＭＦ１１</w:t>
            </w:r>
          </w:p>
        </w:tc>
        <w:tc>
          <w:tcPr>
            <w:tcW w:w="4253" w:type="dxa"/>
            <w:tcBorders>
              <w:top w:val="single" w:sz="4" w:space="0" w:color="auto"/>
              <w:left w:val="single" w:sz="4" w:space="0" w:color="auto"/>
              <w:bottom w:val="single" w:sz="4" w:space="0" w:color="auto"/>
              <w:right w:val="single" w:sz="4" w:space="0" w:color="auto"/>
            </w:tcBorders>
            <w:vAlign w:val="center"/>
          </w:tcPr>
          <w:p w:rsidR="00D25EBE" w:rsidRPr="005C7F3A" w:rsidRDefault="00D25EBE" w:rsidP="00951021">
            <w:pPr>
              <w:jc w:val="center"/>
              <w:rPr>
                <w:rFonts w:ascii="ＭＳ ゴシック"/>
                <w:color w:val="000000"/>
              </w:rPr>
            </w:pPr>
            <w:r w:rsidRPr="005C7F3A">
              <w:rPr>
                <w:rFonts w:ascii="ＭＳ ゴシック" w:hAnsi="ＭＳ ゴシック" w:hint="eastAsia"/>
                <w:color w:val="000000"/>
              </w:rPr>
              <w:t>輸入便情報照会（ＡＷＢ）</w:t>
            </w:r>
          </w:p>
        </w:tc>
      </w:tr>
    </w:tbl>
    <w:p w:rsidR="00D25EBE" w:rsidRPr="005C7F3A" w:rsidRDefault="00D25EBE" w:rsidP="007F6573">
      <w:pPr>
        <w:jc w:val="left"/>
        <w:rPr>
          <w:rFonts w:ascii="ＭＳ ゴシック"/>
          <w:color w:val="000000"/>
        </w:rPr>
      </w:pPr>
    </w:p>
    <w:p w:rsidR="00D25EBE" w:rsidRPr="005C7F3A" w:rsidRDefault="00D25EBE" w:rsidP="00BD6CDB">
      <w:pPr>
        <w:spacing w:line="363" w:lineRule="atLeast"/>
        <w:rPr>
          <w:rFonts w:ascii="ＭＳ ゴシック"/>
          <w:color w:val="000000"/>
        </w:rPr>
      </w:pPr>
      <w:r w:rsidRPr="005C7F3A">
        <w:rPr>
          <w:rFonts w:ascii="ＭＳ ゴシック"/>
          <w:color w:val="000000"/>
        </w:rPr>
        <w:br w:type="page"/>
      </w:r>
      <w:r w:rsidRPr="005C7F3A">
        <w:rPr>
          <w:rFonts w:ascii="ＭＳ ゴシック" w:hAnsi="ＭＳ ゴシック" w:hint="eastAsia"/>
          <w:color w:val="000000"/>
        </w:rPr>
        <w:lastRenderedPageBreak/>
        <w:t>１．業務概要</w:t>
      </w:r>
    </w:p>
    <w:p w:rsidR="00D25EBE" w:rsidRPr="005C7F3A" w:rsidRDefault="00D25EBE" w:rsidP="001D4D67">
      <w:pPr>
        <w:spacing w:line="363" w:lineRule="atLeast"/>
        <w:ind w:leftChars="200" w:left="397" w:firstLineChars="100" w:firstLine="198"/>
        <w:rPr>
          <w:rFonts w:ascii="ＭＳ ゴシック"/>
          <w:color w:val="000000"/>
        </w:rPr>
      </w:pPr>
      <w:r w:rsidRPr="005C7F3A">
        <w:rPr>
          <w:rFonts w:ascii="ＭＳ ゴシック" w:hAnsi="ＭＳ ゴシック" w:hint="eastAsia"/>
          <w:color w:val="000000"/>
        </w:rPr>
        <w:t>「ＡＷＢ情報登録（輸入）（ＡＣＨ）」業務、「ＡＷＢ情報訂正（ＣＡＷ）」業務（以下、ＡＷＢ情報登録業務という。）、「貨物確認情報登録（ＰＫＧ）」業務または「貨物確認情報訂正（ＣＰＫ）」業務により登録された到着便単位のＡＷＢ情報、仮陸揚貨物、不突合貨物、貨物到着前輸入申告扱いの貨物または到着即時輸入申告扱いの予備申告がされたＡＷＢ情報の照会を行う。</w:t>
      </w:r>
    </w:p>
    <w:p w:rsidR="00D25EBE" w:rsidRPr="005C7F3A" w:rsidRDefault="00D25EBE" w:rsidP="001D4D67">
      <w:pPr>
        <w:spacing w:line="363" w:lineRule="atLeast"/>
        <w:ind w:leftChars="200" w:left="397" w:firstLineChars="100" w:firstLine="198"/>
        <w:rPr>
          <w:rFonts w:ascii="ＭＳ ゴシック"/>
          <w:color w:val="000000"/>
        </w:rPr>
      </w:pPr>
      <w:r w:rsidRPr="005C7F3A">
        <w:rPr>
          <w:rFonts w:ascii="ＭＳ ゴシック" w:hAnsi="ＭＳ ゴシック" w:hint="eastAsia"/>
          <w:color w:val="000000"/>
        </w:rPr>
        <w:t>なお、「ＡＷＢ予備情報登録（ＡＡＷ）」業務により登録された到着便単位のＡＷＢ予備情報の照会も可能である。</w:t>
      </w:r>
    </w:p>
    <w:p w:rsidR="00D25EBE" w:rsidRPr="005C7F3A" w:rsidRDefault="00D25EBE" w:rsidP="001D4D67">
      <w:pPr>
        <w:spacing w:line="363" w:lineRule="atLeast"/>
        <w:ind w:leftChars="200" w:left="397" w:firstLineChars="100" w:firstLine="198"/>
        <w:rPr>
          <w:rFonts w:ascii="ＭＳ ゴシック"/>
          <w:color w:val="000000"/>
        </w:rPr>
      </w:pPr>
      <w:r w:rsidRPr="005C7F3A">
        <w:rPr>
          <w:rFonts w:ascii="ＭＳ ゴシック" w:hAnsi="ＭＳ ゴシック" w:hint="eastAsia"/>
          <w:color w:val="000000"/>
        </w:rPr>
        <w:t>また、ＡＷＢ情報及び貨物確認情報の終了状況の照会も可能である。</w:t>
      </w:r>
    </w:p>
    <w:p w:rsidR="00D25EBE" w:rsidRPr="005C7F3A" w:rsidRDefault="00D25EBE" w:rsidP="00BD6CDB">
      <w:pPr>
        <w:spacing w:line="363" w:lineRule="atLeast"/>
        <w:rPr>
          <w:rFonts w:ascii="ＭＳ ゴシック"/>
          <w:color w:val="000000"/>
        </w:rPr>
      </w:pPr>
    </w:p>
    <w:p w:rsidR="00D25EBE" w:rsidRPr="005C7F3A" w:rsidRDefault="00D25EBE" w:rsidP="00BD6CDB">
      <w:pPr>
        <w:spacing w:line="363" w:lineRule="atLeast"/>
        <w:rPr>
          <w:rFonts w:ascii="ＭＳ ゴシック"/>
          <w:color w:val="000000"/>
        </w:rPr>
      </w:pPr>
      <w:r w:rsidRPr="005C7F3A">
        <w:rPr>
          <w:rFonts w:ascii="ＭＳ ゴシック" w:hAnsi="ＭＳ ゴシック" w:hint="eastAsia"/>
          <w:color w:val="000000"/>
        </w:rPr>
        <w:t>２．入力者</w:t>
      </w:r>
    </w:p>
    <w:p w:rsidR="00D25EBE" w:rsidRPr="005C7F3A" w:rsidRDefault="00D25EBE" w:rsidP="001D4D67">
      <w:pPr>
        <w:spacing w:line="363" w:lineRule="atLeast"/>
        <w:ind w:firstLineChars="300" w:firstLine="595"/>
        <w:rPr>
          <w:rFonts w:ascii="ＭＳ ゴシック"/>
          <w:dstrike/>
          <w:color w:val="000000"/>
        </w:rPr>
      </w:pPr>
      <w:r w:rsidRPr="005C7F3A">
        <w:rPr>
          <w:rFonts w:ascii="ＭＳ ゴシック" w:hAnsi="ＭＳ ゴシック" w:hint="eastAsia"/>
          <w:color w:val="000000"/>
        </w:rPr>
        <w:t>税関</w:t>
      </w:r>
      <w:r w:rsidR="009649EA" w:rsidRPr="005C7F3A">
        <w:rPr>
          <w:rFonts w:ascii="ＭＳ ゴシック" w:hAnsi="ＭＳ ゴシック" w:hint="eastAsia"/>
          <w:color w:val="000000"/>
        </w:rPr>
        <w:t>、航空会社</w:t>
      </w:r>
      <w:r w:rsidRPr="005C7F3A">
        <w:rPr>
          <w:rFonts w:ascii="ＭＳ ゴシック" w:hAnsi="ＭＳ ゴシック" w:hint="eastAsia"/>
          <w:color w:val="000000"/>
        </w:rPr>
        <w:t>、保税蔵置場</w:t>
      </w:r>
    </w:p>
    <w:p w:rsidR="00D25EBE" w:rsidRPr="005C7F3A" w:rsidRDefault="00D25EBE" w:rsidP="00BD6CDB">
      <w:pPr>
        <w:spacing w:line="363" w:lineRule="atLeast"/>
        <w:rPr>
          <w:rFonts w:ascii="ＭＳ ゴシック"/>
          <w:color w:val="000000"/>
        </w:rPr>
      </w:pPr>
    </w:p>
    <w:p w:rsidR="00D25EBE" w:rsidRPr="005C7F3A" w:rsidRDefault="00D25EBE" w:rsidP="00BD6CDB">
      <w:pPr>
        <w:spacing w:line="363" w:lineRule="atLeast"/>
        <w:rPr>
          <w:rFonts w:ascii="ＭＳ ゴシック"/>
          <w:color w:val="000000"/>
        </w:rPr>
      </w:pPr>
      <w:r w:rsidRPr="005C7F3A">
        <w:rPr>
          <w:rFonts w:ascii="ＭＳ ゴシック" w:hAnsi="ＭＳ ゴシック" w:hint="eastAsia"/>
          <w:color w:val="000000"/>
        </w:rPr>
        <w:t>３．制限事項</w:t>
      </w:r>
    </w:p>
    <w:p w:rsidR="00D25EBE" w:rsidRPr="005C7F3A" w:rsidRDefault="00D25EBE" w:rsidP="001D4D67">
      <w:pPr>
        <w:ind w:firstLineChars="300" w:firstLine="595"/>
        <w:rPr>
          <w:rFonts w:ascii="ＭＳ ゴシック"/>
          <w:color w:val="000000"/>
        </w:rPr>
      </w:pPr>
      <w:r w:rsidRPr="005C7F3A">
        <w:rPr>
          <w:rFonts w:ascii="ＭＳ ゴシック" w:hAnsi="ＭＳ ゴシック" w:hint="eastAsia"/>
          <w:color w:val="000000"/>
        </w:rPr>
        <w:t>１業務で処理可能なＡＷＢ件数は最大５０件とする。</w:t>
      </w:r>
    </w:p>
    <w:p w:rsidR="00D25EBE" w:rsidRPr="005C7F3A" w:rsidRDefault="00D25EBE" w:rsidP="00BD6CDB">
      <w:pPr>
        <w:spacing w:line="363" w:lineRule="atLeast"/>
        <w:rPr>
          <w:rFonts w:ascii="ＭＳ ゴシック"/>
          <w:color w:val="000000"/>
        </w:rPr>
      </w:pPr>
    </w:p>
    <w:p w:rsidR="00D25EBE" w:rsidRPr="005C7F3A" w:rsidRDefault="00D25EBE" w:rsidP="00BD6CDB">
      <w:pPr>
        <w:spacing w:line="363" w:lineRule="atLeast"/>
        <w:rPr>
          <w:rFonts w:ascii="ＭＳ ゴシック"/>
          <w:color w:val="000000"/>
        </w:rPr>
      </w:pPr>
      <w:r w:rsidRPr="005C7F3A">
        <w:rPr>
          <w:rFonts w:ascii="ＭＳ ゴシック" w:hAnsi="ＭＳ ゴシック" w:hint="eastAsia"/>
          <w:color w:val="000000"/>
        </w:rPr>
        <w:t>４．入力条件</w:t>
      </w:r>
    </w:p>
    <w:p w:rsidR="00D25EBE" w:rsidRPr="005C7F3A" w:rsidRDefault="00D25EBE" w:rsidP="001D4D67">
      <w:pPr>
        <w:ind w:firstLineChars="100" w:firstLine="198"/>
        <w:rPr>
          <w:rFonts w:ascii="ＭＳ ゴシック"/>
          <w:color w:val="000000"/>
        </w:rPr>
      </w:pPr>
      <w:r w:rsidRPr="005C7F3A">
        <w:rPr>
          <w:rFonts w:ascii="ＭＳ ゴシック" w:hAnsi="ＭＳ ゴシック" w:hint="eastAsia"/>
          <w:color w:val="000000"/>
        </w:rPr>
        <w:t>（１）入力者チェック</w:t>
      </w:r>
    </w:p>
    <w:p w:rsidR="00D25EBE" w:rsidRPr="005C7F3A" w:rsidRDefault="00D25EBE" w:rsidP="001D4D67">
      <w:pPr>
        <w:ind w:firstLineChars="200" w:firstLine="397"/>
        <w:rPr>
          <w:rFonts w:ascii="ＭＳ ゴシック"/>
          <w:color w:val="000000"/>
        </w:rPr>
      </w:pPr>
      <w:r w:rsidRPr="005C7F3A">
        <w:rPr>
          <w:rFonts w:ascii="ＭＳ ゴシック" w:hAnsi="ＭＳ ゴシック" w:hint="eastAsia"/>
          <w:color w:val="000000"/>
        </w:rPr>
        <w:t>（Ａ）共通チェック</w:t>
      </w:r>
    </w:p>
    <w:p w:rsidR="00D25EBE" w:rsidRPr="005C7F3A" w:rsidRDefault="00D25EBE" w:rsidP="001D4D67">
      <w:pPr>
        <w:pStyle w:val="ac"/>
        <w:spacing w:line="240" w:lineRule="auto"/>
        <w:ind w:firstLineChars="602" w:firstLine="1194"/>
        <w:rPr>
          <w:rFonts w:ascii="ＭＳ ゴシック" w:eastAsia="ＭＳ ゴシック" w:hAnsi="ＭＳ ゴシック"/>
          <w:color w:val="000000"/>
        </w:rPr>
      </w:pPr>
      <w:r w:rsidRPr="005C7F3A">
        <w:rPr>
          <w:rFonts w:ascii="ＭＳ ゴシック" w:eastAsia="ＭＳ ゴシック" w:hAnsi="ＭＳ ゴシック" w:hint="eastAsia"/>
          <w:color w:val="000000"/>
        </w:rPr>
        <w:t>システムに登録されている利用者であること。</w:t>
      </w:r>
    </w:p>
    <w:p w:rsidR="00D25EBE" w:rsidRPr="005C7F3A" w:rsidRDefault="00D25EBE" w:rsidP="001D4D67">
      <w:pPr>
        <w:pStyle w:val="ac"/>
        <w:spacing w:line="240" w:lineRule="auto"/>
        <w:ind w:leftChars="199" w:left="992" w:hangingChars="301" w:hanging="597"/>
        <w:rPr>
          <w:rFonts w:ascii="ＭＳ ゴシック" w:eastAsia="ＭＳ ゴシック" w:hAnsi="ＭＳ ゴシック"/>
          <w:color w:val="000000"/>
        </w:rPr>
      </w:pPr>
      <w:r w:rsidRPr="005C7F3A">
        <w:rPr>
          <w:rFonts w:ascii="ＭＳ ゴシック" w:eastAsia="ＭＳ ゴシック" w:hAnsi="ＭＳ ゴシック" w:hint="eastAsia"/>
          <w:color w:val="000000"/>
        </w:rPr>
        <w:t>（Ｂ）ＡＷＢ情報照会、不突合貨物照会、貨物到着前輸入申告扱いの貨物または到着即時輸入申告扱いの予備申告貨物照会の場合</w:t>
      </w:r>
    </w:p>
    <w:p w:rsidR="00D25EBE" w:rsidRPr="005C7F3A" w:rsidRDefault="00D25EBE" w:rsidP="001D4D67">
      <w:pPr>
        <w:pStyle w:val="ac"/>
        <w:spacing w:line="240" w:lineRule="auto"/>
        <w:ind w:leftChars="299" w:left="793" w:hangingChars="101" w:hanging="200"/>
        <w:rPr>
          <w:rFonts w:ascii="ＭＳ ゴシック" w:eastAsia="ＭＳ ゴシック" w:hAnsi="ＭＳ ゴシック"/>
          <w:color w:val="000000"/>
        </w:rPr>
      </w:pPr>
      <w:r w:rsidRPr="005C7F3A">
        <w:rPr>
          <w:rFonts w:ascii="ＭＳ ゴシック" w:eastAsia="ＭＳ ゴシック" w:hAnsi="ＭＳ ゴシック" w:hint="eastAsia"/>
          <w:color w:val="000000"/>
        </w:rPr>
        <w:t>（ａ）入力者は税関、航空会社または保税蔵置場であること。</w:t>
      </w:r>
    </w:p>
    <w:p w:rsidR="00D25EBE" w:rsidRPr="005C7F3A" w:rsidRDefault="00D25EBE" w:rsidP="001D4D67">
      <w:pPr>
        <w:pStyle w:val="ac"/>
        <w:spacing w:line="240" w:lineRule="auto"/>
        <w:ind w:leftChars="299" w:left="1190" w:hangingChars="301" w:hanging="597"/>
        <w:rPr>
          <w:rFonts w:ascii="ＭＳ ゴシック" w:eastAsia="ＭＳ ゴシック" w:hAnsi="ＭＳ ゴシック"/>
          <w:dstrike/>
          <w:color w:val="000000"/>
        </w:rPr>
      </w:pPr>
      <w:r w:rsidRPr="005C7F3A">
        <w:rPr>
          <w:rFonts w:ascii="ＭＳ ゴシック" w:eastAsia="ＭＳ ゴシック" w:hAnsi="ＭＳ ゴシック" w:hint="eastAsia"/>
          <w:color w:val="000000"/>
        </w:rPr>
        <w:t>（ｂ）入力者が航空会社の場合は、ＡＷＢ情報登録業務を行った利用者と同一である、または照会可能な旨がシステムに登録されていること。</w:t>
      </w:r>
    </w:p>
    <w:p w:rsidR="00D25EBE" w:rsidRPr="005C7F3A" w:rsidRDefault="00D25EBE" w:rsidP="001D4D67">
      <w:pPr>
        <w:pStyle w:val="ac"/>
        <w:spacing w:line="240" w:lineRule="auto"/>
        <w:ind w:leftChars="299" w:left="793" w:hangingChars="101" w:hanging="200"/>
        <w:rPr>
          <w:rFonts w:ascii="ＭＳ ゴシック" w:eastAsia="ＭＳ ゴシック" w:hAnsi="ＭＳ ゴシック"/>
          <w:color w:val="000000"/>
        </w:rPr>
      </w:pPr>
      <w:r w:rsidRPr="005C7F3A">
        <w:rPr>
          <w:rFonts w:ascii="ＭＳ ゴシック" w:eastAsia="ＭＳ ゴシック" w:hAnsi="ＭＳ ゴシック" w:hint="eastAsia"/>
          <w:color w:val="000000"/>
        </w:rPr>
        <w:t>（ｃ）入力者が保税蔵置場の場合は、以下のいずれかの条件を満たすこと。</w:t>
      </w:r>
    </w:p>
    <w:p w:rsidR="00D25EBE" w:rsidRPr="005C7F3A" w:rsidRDefault="00D25EBE" w:rsidP="001D4D67">
      <w:pPr>
        <w:pStyle w:val="ac"/>
        <w:spacing w:line="240" w:lineRule="auto"/>
        <w:ind w:leftChars="599" w:left="1199" w:hangingChars="5" w:hanging="10"/>
        <w:rPr>
          <w:rFonts w:ascii="ＭＳ ゴシック" w:eastAsia="ＭＳ ゴシック" w:hAnsi="ＭＳ ゴシック"/>
          <w:color w:val="000000"/>
        </w:rPr>
      </w:pPr>
      <w:r w:rsidRPr="005C7F3A">
        <w:rPr>
          <w:rFonts w:ascii="ＭＳ ゴシック" w:eastAsia="ＭＳ ゴシック" w:hAnsi="ＭＳ ゴシック" w:hint="eastAsia"/>
          <w:color w:val="000000"/>
        </w:rPr>
        <w:t>①ＰＫＧ業務を行った利用者と同一または照会可能な旨がシステムに登録されていること。</w:t>
      </w:r>
    </w:p>
    <w:p w:rsidR="00D25EBE" w:rsidRPr="005C7F3A" w:rsidRDefault="00D25EBE" w:rsidP="001D4D67">
      <w:pPr>
        <w:pStyle w:val="ac"/>
        <w:spacing w:line="240" w:lineRule="auto"/>
        <w:ind w:leftChars="599" w:left="1397" w:hangingChars="105" w:hanging="208"/>
        <w:rPr>
          <w:rFonts w:ascii="ＭＳ ゴシック" w:eastAsia="ＭＳ ゴシック" w:hAnsi="ＭＳ ゴシック"/>
          <w:color w:val="000000"/>
        </w:rPr>
      </w:pPr>
      <w:r w:rsidRPr="005C7F3A">
        <w:rPr>
          <w:rFonts w:ascii="ＭＳ ゴシック" w:eastAsia="ＭＳ ゴシック" w:hAnsi="ＭＳ ゴシック" w:hint="eastAsia"/>
          <w:color w:val="000000"/>
        </w:rPr>
        <w:t>②ＵＬＤ収容の他空港向一括保税運送貨物として登録されているＡＷＢが存在する場合は、運送先の保税蔵置場であること。</w:t>
      </w:r>
    </w:p>
    <w:p w:rsidR="00D25EBE" w:rsidRPr="005C7F3A" w:rsidRDefault="00D25EBE" w:rsidP="001D4D67">
      <w:pPr>
        <w:ind w:firstLineChars="200" w:firstLine="397"/>
        <w:rPr>
          <w:rFonts w:ascii="ＭＳ ゴシック"/>
          <w:color w:val="000000"/>
        </w:rPr>
      </w:pPr>
      <w:r w:rsidRPr="005C7F3A">
        <w:rPr>
          <w:rFonts w:ascii="ＭＳ ゴシック" w:hAnsi="ＭＳ ゴシック" w:hint="eastAsia"/>
          <w:color w:val="000000"/>
        </w:rPr>
        <w:t>（Ｃ）ＡＷＢ予備情報照会の場合</w:t>
      </w:r>
    </w:p>
    <w:p w:rsidR="00D25EBE" w:rsidRPr="005C7F3A" w:rsidRDefault="00D25EBE" w:rsidP="001D4D67">
      <w:pPr>
        <w:ind w:leftChars="500" w:left="1190" w:hangingChars="100" w:hanging="198"/>
        <w:rPr>
          <w:rFonts w:ascii="ＭＳ ゴシック"/>
          <w:color w:val="000000"/>
        </w:rPr>
      </w:pPr>
      <w:r w:rsidRPr="005C7F3A">
        <w:rPr>
          <w:rFonts w:ascii="ＭＳ ゴシック" w:hAnsi="ＭＳ ゴシック" w:hint="eastAsia"/>
          <w:color w:val="000000"/>
        </w:rPr>
        <w:t>①入力者は税関または航空会社であること。</w:t>
      </w:r>
    </w:p>
    <w:p w:rsidR="00D25EBE" w:rsidRPr="005C7F3A" w:rsidRDefault="00D25EBE" w:rsidP="001D4D67">
      <w:pPr>
        <w:ind w:leftChars="500" w:left="1190" w:hangingChars="100" w:hanging="198"/>
        <w:rPr>
          <w:rFonts w:ascii="ＭＳ ゴシック"/>
          <w:color w:val="000000"/>
        </w:rPr>
      </w:pPr>
      <w:r w:rsidRPr="005C7F3A">
        <w:rPr>
          <w:rFonts w:ascii="ＭＳ ゴシック" w:hAnsi="ＭＳ ゴシック" w:hint="eastAsia"/>
          <w:color w:val="000000"/>
        </w:rPr>
        <w:t>②入力者が航空会社の場合は、ＡＡＷ業務行った利用者と同一である、または照会可能な旨がシステムに登録されていること。</w:t>
      </w:r>
    </w:p>
    <w:p w:rsidR="00D25EBE" w:rsidRPr="005C7F3A" w:rsidRDefault="00B62DAB" w:rsidP="001D4D67">
      <w:pPr>
        <w:ind w:firstLineChars="200" w:firstLine="397"/>
        <w:rPr>
          <w:rFonts w:ascii="ＭＳ ゴシック"/>
          <w:color w:val="000000"/>
        </w:rPr>
      </w:pPr>
      <w:r w:rsidRPr="005C7F3A">
        <w:rPr>
          <w:rFonts w:ascii="ＭＳ ゴシック" w:hAnsi="ＭＳ ゴシック" w:hint="eastAsia"/>
        </w:rPr>
        <w:t>（Ｄ）</w:t>
      </w:r>
      <w:r w:rsidR="00D25EBE" w:rsidRPr="005C7F3A">
        <w:rPr>
          <w:rFonts w:ascii="ＭＳ ゴシック" w:hAnsi="ＭＳ ゴシック" w:hint="eastAsia"/>
          <w:color w:val="000000"/>
        </w:rPr>
        <w:t>仮陸揚貨物照会の場合</w:t>
      </w:r>
    </w:p>
    <w:p w:rsidR="00D25EBE" w:rsidRPr="005C7F3A" w:rsidRDefault="00D25EBE" w:rsidP="001D4D67">
      <w:pPr>
        <w:ind w:leftChars="500" w:left="1190" w:hangingChars="100" w:hanging="198"/>
        <w:rPr>
          <w:rFonts w:ascii="ＭＳ ゴシック"/>
          <w:color w:val="000000"/>
        </w:rPr>
      </w:pPr>
      <w:r w:rsidRPr="005C7F3A">
        <w:rPr>
          <w:rFonts w:ascii="ＭＳ ゴシック" w:hAnsi="ＭＳ ゴシック" w:hint="eastAsia"/>
          <w:color w:val="000000"/>
        </w:rPr>
        <w:t>①入力者は税関または航空会社であること。</w:t>
      </w:r>
    </w:p>
    <w:p w:rsidR="00D25EBE" w:rsidRPr="005C7F3A" w:rsidRDefault="00D25EBE" w:rsidP="001D4D67">
      <w:pPr>
        <w:ind w:leftChars="500" w:left="1190" w:hangingChars="100" w:hanging="198"/>
        <w:rPr>
          <w:rFonts w:ascii="ＭＳ ゴシック"/>
          <w:color w:val="000000"/>
        </w:rPr>
      </w:pPr>
      <w:r w:rsidRPr="005C7F3A">
        <w:rPr>
          <w:rFonts w:ascii="ＭＳ ゴシック" w:hAnsi="ＭＳ ゴシック" w:hint="eastAsia"/>
          <w:color w:val="000000"/>
        </w:rPr>
        <w:t>②入力者が航空会社の場合は、ＡＷＢ情報登録業務を行った利用者と同一である、または照会可能な旨がシステムに登録されていること。</w:t>
      </w:r>
    </w:p>
    <w:p w:rsidR="00D25EBE" w:rsidRPr="005C7F3A" w:rsidRDefault="00B62DAB" w:rsidP="001D4D67">
      <w:pPr>
        <w:ind w:firstLineChars="200" w:firstLine="397"/>
        <w:rPr>
          <w:rFonts w:ascii="ＭＳ ゴシック"/>
          <w:color w:val="000000"/>
        </w:rPr>
      </w:pPr>
      <w:r w:rsidRPr="005C7F3A">
        <w:rPr>
          <w:rFonts w:ascii="ＭＳ ゴシック" w:hAnsi="ＭＳ ゴシック" w:hint="eastAsia"/>
        </w:rPr>
        <w:t>（Ｅ）</w:t>
      </w:r>
      <w:r w:rsidR="00D25EBE" w:rsidRPr="005C7F3A">
        <w:rPr>
          <w:rFonts w:ascii="ＭＳ ゴシック" w:hAnsi="ＭＳ ゴシック" w:hint="eastAsia"/>
          <w:color w:val="000000"/>
        </w:rPr>
        <w:t>ＡＷＢ情報及び貨物確認情報の終了状況照会の場合</w:t>
      </w:r>
    </w:p>
    <w:p w:rsidR="00D25EBE" w:rsidRPr="005C7F3A" w:rsidRDefault="00D25EBE" w:rsidP="001D4D67">
      <w:pPr>
        <w:pStyle w:val="ac"/>
        <w:spacing w:line="240" w:lineRule="auto"/>
        <w:ind w:leftChars="299" w:left="793" w:hangingChars="101" w:hanging="200"/>
        <w:rPr>
          <w:rFonts w:ascii="ＭＳ ゴシック" w:eastAsia="ＭＳ ゴシック" w:hAnsi="ＭＳ ゴシック"/>
          <w:color w:val="000000"/>
        </w:rPr>
      </w:pPr>
      <w:r w:rsidRPr="005C7F3A">
        <w:rPr>
          <w:rFonts w:ascii="ＭＳ ゴシック" w:eastAsia="ＭＳ ゴシック" w:hAnsi="ＭＳ ゴシック" w:hint="eastAsia"/>
          <w:color w:val="000000"/>
        </w:rPr>
        <w:t>（ａ）入力者は航空会社または保税蔵置場であること。</w:t>
      </w:r>
    </w:p>
    <w:p w:rsidR="00D25EBE" w:rsidRPr="005C7F3A" w:rsidRDefault="00D25EBE" w:rsidP="001D4D67">
      <w:pPr>
        <w:pStyle w:val="ac"/>
        <w:spacing w:line="240" w:lineRule="auto"/>
        <w:ind w:leftChars="299" w:left="1190" w:hangingChars="301" w:hanging="597"/>
        <w:rPr>
          <w:rFonts w:ascii="ＭＳ ゴシック" w:eastAsia="ＭＳ ゴシック" w:hAnsi="ＭＳ ゴシック"/>
          <w:dstrike/>
          <w:color w:val="000000"/>
        </w:rPr>
      </w:pPr>
      <w:r w:rsidRPr="005C7F3A">
        <w:rPr>
          <w:rFonts w:ascii="ＭＳ ゴシック" w:eastAsia="ＭＳ ゴシック" w:hAnsi="ＭＳ ゴシック"/>
          <w:color w:val="000000"/>
        </w:rPr>
        <w:br w:type="page"/>
      </w:r>
      <w:r w:rsidRPr="005C7F3A">
        <w:rPr>
          <w:rFonts w:ascii="ＭＳ ゴシック" w:eastAsia="ＭＳ ゴシック" w:hAnsi="ＭＳ ゴシック" w:hint="eastAsia"/>
          <w:color w:val="000000"/>
        </w:rPr>
        <w:lastRenderedPageBreak/>
        <w:t>（ｂ）入力者が航空会社の場合は、ＡＷＢ情報登録業務を行った利用者と同一である、または照会可能な旨がシステムに登録されていること。</w:t>
      </w:r>
    </w:p>
    <w:p w:rsidR="00D25EBE" w:rsidRPr="005C7F3A" w:rsidRDefault="00D25EBE" w:rsidP="001D4D67">
      <w:pPr>
        <w:pStyle w:val="ac"/>
        <w:spacing w:line="240" w:lineRule="auto"/>
        <w:ind w:leftChars="300" w:left="1192" w:hangingChars="301" w:hanging="597"/>
        <w:rPr>
          <w:rFonts w:ascii="ＭＳ ゴシック" w:eastAsia="ＭＳ ゴシック" w:hAnsi="ＭＳ ゴシック"/>
          <w:color w:val="000000"/>
        </w:rPr>
      </w:pPr>
      <w:r w:rsidRPr="005C7F3A">
        <w:rPr>
          <w:rFonts w:ascii="ＭＳ ゴシック" w:eastAsia="ＭＳ ゴシック" w:hAnsi="ＭＳ ゴシック" w:hint="eastAsia"/>
          <w:color w:val="000000"/>
        </w:rPr>
        <w:t>（ｃ）入力者が保税蔵置場の場合は、ＰＫＧ業務を行った利用者と同一または照会可能な旨がシステムに登録されていること。</w:t>
      </w:r>
    </w:p>
    <w:p w:rsidR="00D25EBE" w:rsidRPr="005C7F3A" w:rsidRDefault="00D25EBE" w:rsidP="001D4D67">
      <w:pPr>
        <w:pStyle w:val="a8"/>
        <w:ind w:leftChars="0" w:left="0"/>
        <w:rPr>
          <w:rFonts w:ascii="ＭＳ ゴシック" w:eastAsia="ＭＳ ゴシック" w:hAnsi="ＭＳ ゴシック"/>
          <w:color w:val="000000"/>
        </w:rPr>
      </w:pPr>
      <w:r w:rsidRPr="005C7F3A">
        <w:rPr>
          <w:rFonts w:ascii="ＭＳ ゴシック" w:eastAsia="ＭＳ ゴシック" w:hAnsi="ＭＳ ゴシック" w:hint="eastAsia"/>
          <w:color w:val="000000"/>
          <w:shd w:val="clear" w:color="auto" w:fill="auto"/>
        </w:rPr>
        <w:t>（２）入力項目チェック</w:t>
      </w:r>
    </w:p>
    <w:p w:rsidR="00D25EBE" w:rsidRPr="005C7F3A" w:rsidRDefault="00D25EBE" w:rsidP="001D4D67">
      <w:pPr>
        <w:spacing w:line="363" w:lineRule="atLeast"/>
        <w:ind w:firstLineChars="200" w:firstLine="397"/>
        <w:rPr>
          <w:rFonts w:ascii="ＭＳ ゴシック"/>
          <w:color w:val="000000"/>
        </w:rPr>
      </w:pPr>
      <w:r w:rsidRPr="005C7F3A">
        <w:rPr>
          <w:rFonts w:ascii="ＭＳ ゴシック" w:hAnsi="ＭＳ ゴシック" w:hint="eastAsia"/>
          <w:color w:val="000000"/>
        </w:rPr>
        <w:t>（Ａ）単項目チェック</w:t>
      </w:r>
    </w:p>
    <w:p w:rsidR="00D25EBE" w:rsidRPr="005C7F3A" w:rsidRDefault="00D25EBE" w:rsidP="001D4D67">
      <w:pPr>
        <w:spacing w:line="363" w:lineRule="atLeast"/>
        <w:ind w:firstLineChars="602" w:firstLine="1194"/>
        <w:rPr>
          <w:rFonts w:ascii="ＭＳ ゴシック"/>
          <w:color w:val="000000"/>
        </w:rPr>
      </w:pPr>
      <w:r w:rsidRPr="005C7F3A">
        <w:rPr>
          <w:rFonts w:ascii="ＭＳ ゴシック" w:hAnsi="ＭＳ ゴシック" w:hint="eastAsia"/>
          <w:color w:val="000000"/>
        </w:rPr>
        <w:t>「入力項目表」及び「オンライン業務共通設計書」参照。</w:t>
      </w:r>
    </w:p>
    <w:p w:rsidR="00D25EBE" w:rsidRPr="005C7F3A" w:rsidRDefault="00D25EBE" w:rsidP="001D4D67">
      <w:pPr>
        <w:spacing w:line="363" w:lineRule="atLeast"/>
        <w:ind w:firstLineChars="200" w:firstLine="397"/>
        <w:rPr>
          <w:rFonts w:ascii="ＭＳ ゴシック"/>
          <w:color w:val="000000"/>
        </w:rPr>
      </w:pPr>
      <w:r w:rsidRPr="005C7F3A">
        <w:rPr>
          <w:rFonts w:ascii="ＭＳ ゴシック" w:hAnsi="ＭＳ ゴシック" w:hint="eastAsia"/>
          <w:color w:val="000000"/>
        </w:rPr>
        <w:t>（Ｂ）項目間関連チェック</w:t>
      </w:r>
    </w:p>
    <w:p w:rsidR="00D25EBE" w:rsidRPr="005C7F3A" w:rsidRDefault="00D25EBE" w:rsidP="001D4D67">
      <w:pPr>
        <w:spacing w:line="363" w:lineRule="atLeast"/>
        <w:ind w:firstLineChars="602" w:firstLine="1194"/>
        <w:rPr>
          <w:rFonts w:ascii="ＭＳ ゴシック"/>
          <w:color w:val="000000"/>
        </w:rPr>
      </w:pPr>
      <w:r w:rsidRPr="005C7F3A">
        <w:rPr>
          <w:rFonts w:ascii="ＭＳ ゴシック" w:hAnsi="ＭＳ ゴシック" w:hint="eastAsia"/>
          <w:color w:val="000000"/>
        </w:rPr>
        <w:t>「入力項目表」及び「オンライン業務共通設計書」参照。</w:t>
      </w:r>
    </w:p>
    <w:p w:rsidR="00D25EBE" w:rsidRPr="005C7F3A" w:rsidRDefault="00D25EBE" w:rsidP="001D4D67">
      <w:pPr>
        <w:spacing w:line="363" w:lineRule="atLeast"/>
        <w:ind w:firstLineChars="100" w:firstLine="198"/>
        <w:rPr>
          <w:rFonts w:ascii="ＭＳ ゴシック"/>
          <w:color w:val="000000"/>
        </w:rPr>
      </w:pPr>
      <w:r w:rsidRPr="005C7F3A">
        <w:rPr>
          <w:rFonts w:ascii="ＭＳ ゴシック" w:hAnsi="ＭＳ ゴシック" w:hint="eastAsia"/>
          <w:color w:val="000000"/>
        </w:rPr>
        <w:t>（３）輸入便情報ＤＢチェック</w:t>
      </w:r>
    </w:p>
    <w:p w:rsidR="00D25EBE" w:rsidRPr="005C7F3A" w:rsidRDefault="00D25EBE" w:rsidP="001D4D67">
      <w:pPr>
        <w:spacing w:line="363" w:lineRule="atLeast"/>
        <w:ind w:firstLineChars="400" w:firstLine="794"/>
        <w:rPr>
          <w:rFonts w:ascii="ＭＳ ゴシック"/>
          <w:color w:val="000000"/>
        </w:rPr>
      </w:pPr>
      <w:r w:rsidRPr="005C7F3A">
        <w:rPr>
          <w:rFonts w:ascii="ＭＳ ゴシック" w:hAnsi="ＭＳ ゴシック" w:hint="eastAsia"/>
          <w:color w:val="000000"/>
        </w:rPr>
        <w:t>①入力された到着便名に対する輸入便情報が輸入便情報ＤＢに存在すること。</w:t>
      </w:r>
    </w:p>
    <w:p w:rsidR="00D25EBE" w:rsidRPr="005C7F3A" w:rsidRDefault="00D25EBE" w:rsidP="001D4D67">
      <w:pPr>
        <w:spacing w:line="363" w:lineRule="atLeast"/>
        <w:ind w:firstLineChars="400" w:firstLine="794"/>
        <w:rPr>
          <w:rFonts w:ascii="ＭＳ ゴシック"/>
          <w:color w:val="000000"/>
        </w:rPr>
      </w:pPr>
      <w:r w:rsidRPr="005C7F3A">
        <w:rPr>
          <w:rFonts w:ascii="ＭＳ ゴシック" w:hAnsi="ＭＳ ゴシック" w:hint="eastAsia"/>
          <w:color w:val="000000"/>
        </w:rPr>
        <w:t>②後述のＡＷＢ情報抽出処理において、抽出対象となるＡＷＢ情報が１件以上存在すること。</w:t>
      </w:r>
    </w:p>
    <w:p w:rsidR="00D25EBE" w:rsidRPr="005C7F3A" w:rsidRDefault="00D25EBE" w:rsidP="00FD2641">
      <w:pPr>
        <w:spacing w:line="363" w:lineRule="atLeast"/>
        <w:rPr>
          <w:rFonts w:ascii="ＭＳ ゴシック"/>
          <w:color w:val="000000"/>
        </w:rPr>
      </w:pPr>
    </w:p>
    <w:p w:rsidR="00D25EBE" w:rsidRPr="005C7F3A" w:rsidRDefault="00D25EBE" w:rsidP="00BD6CDB">
      <w:pPr>
        <w:spacing w:line="363" w:lineRule="atLeast"/>
        <w:rPr>
          <w:rFonts w:ascii="ＭＳ ゴシック"/>
          <w:color w:val="000000"/>
        </w:rPr>
      </w:pPr>
      <w:r w:rsidRPr="005C7F3A">
        <w:rPr>
          <w:rFonts w:ascii="ＭＳ ゴシック" w:hAnsi="ＭＳ ゴシック" w:hint="eastAsia"/>
          <w:color w:val="000000"/>
        </w:rPr>
        <w:t>５．処理内容</w:t>
      </w:r>
    </w:p>
    <w:p w:rsidR="00D25EBE" w:rsidRPr="005C7F3A" w:rsidRDefault="00D25EBE" w:rsidP="001D4D67">
      <w:pPr>
        <w:spacing w:line="363" w:lineRule="atLeast"/>
        <w:ind w:firstLineChars="100" w:firstLine="198"/>
        <w:rPr>
          <w:rFonts w:ascii="ＭＳ ゴシック"/>
          <w:color w:val="000000"/>
        </w:rPr>
      </w:pPr>
      <w:r w:rsidRPr="005C7F3A">
        <w:rPr>
          <w:rFonts w:ascii="ＭＳ ゴシック" w:hAnsi="ＭＳ ゴシック" w:hint="eastAsia"/>
          <w:color w:val="000000"/>
        </w:rPr>
        <w:t>（１）入力チェック処理</w:t>
      </w:r>
    </w:p>
    <w:p w:rsidR="006143EF" w:rsidRPr="005C7F3A" w:rsidRDefault="006143EF" w:rsidP="006143EF">
      <w:pPr>
        <w:spacing w:line="363" w:lineRule="atLeast"/>
        <w:ind w:leftChars="400" w:left="794" w:firstLineChars="100" w:firstLine="198"/>
        <w:rPr>
          <w:rFonts w:ascii="ＭＳ ゴシック" w:hAnsi="ＭＳ ゴシック"/>
          <w:color w:val="000000"/>
        </w:rPr>
      </w:pPr>
      <w:r w:rsidRPr="005C7F3A">
        <w:rPr>
          <w:rFonts w:ascii="ＭＳ ゴシック" w:hAnsi="ＭＳ ゴシック" w:hint="eastAsia"/>
          <w:color w:val="000000"/>
        </w:rPr>
        <w:t>前述の入力条件に合致するかチェックし、合致した場合は正常終了とし、処理結果コードに「０００００－００００－００００」を設定の上、以降の処理を行う。</w:t>
      </w:r>
    </w:p>
    <w:p w:rsidR="00D25EBE" w:rsidRPr="005C7F3A" w:rsidRDefault="006143EF" w:rsidP="006143EF">
      <w:pPr>
        <w:spacing w:line="363" w:lineRule="atLeast"/>
        <w:ind w:leftChars="400" w:left="794" w:firstLineChars="100" w:firstLine="198"/>
        <w:rPr>
          <w:rFonts w:ascii="ＭＳ ゴシック"/>
          <w:color w:val="000000"/>
        </w:rPr>
      </w:pPr>
      <w:r w:rsidRPr="005C7F3A">
        <w:rPr>
          <w:rFonts w:ascii="ＭＳ ゴシック" w:hAnsi="ＭＳ ゴシック" w:hint="eastAsia"/>
          <w:color w:val="000000"/>
        </w:rPr>
        <w:t>合致しなかった場合はエラーとし、処理結果コードに「０００００－００００－００００」以外のコードを設定の上、処理結果通知の出力を行う。（エラー内容については「処理結果コード一覧</w:t>
      </w:r>
      <w:r w:rsidR="00F317DD" w:rsidRPr="005C7F3A">
        <w:rPr>
          <w:rFonts w:ascii="ＭＳ ゴシック" w:hAnsi="ＭＳ ゴシック" w:hint="eastAsia"/>
          <w:color w:val="000000"/>
        </w:rPr>
        <w:t>+</w:t>
      </w:r>
      <w:r w:rsidRPr="005C7F3A">
        <w:rPr>
          <w:rFonts w:ascii="ＭＳ ゴシック" w:hAnsi="ＭＳ ゴシック" w:hint="eastAsia"/>
          <w:color w:val="000000"/>
        </w:rPr>
        <w:t>」を参照。）</w:t>
      </w:r>
    </w:p>
    <w:p w:rsidR="00D25EBE" w:rsidRPr="005C7F3A" w:rsidRDefault="00D25EBE" w:rsidP="001D4D67">
      <w:pPr>
        <w:spacing w:line="363" w:lineRule="atLeast"/>
        <w:ind w:firstLineChars="100" w:firstLine="198"/>
        <w:rPr>
          <w:rFonts w:ascii="ＭＳ ゴシック"/>
          <w:color w:val="000000"/>
        </w:rPr>
      </w:pPr>
      <w:r w:rsidRPr="005C7F3A">
        <w:rPr>
          <w:rFonts w:ascii="ＭＳ ゴシック" w:hAnsi="ＭＳ ゴシック" w:hint="eastAsia"/>
          <w:color w:val="000000"/>
        </w:rPr>
        <w:t>（２）ＡＷＢ情報抽出処理</w:t>
      </w:r>
    </w:p>
    <w:p w:rsidR="00D25EBE" w:rsidRPr="005C7F3A" w:rsidRDefault="00D25EBE" w:rsidP="001D4D67">
      <w:pPr>
        <w:spacing w:line="363" w:lineRule="atLeast"/>
        <w:ind w:leftChars="400" w:left="794" w:firstLineChars="100" w:firstLine="198"/>
        <w:rPr>
          <w:rFonts w:ascii="ＭＳ ゴシック"/>
          <w:color w:val="000000"/>
        </w:rPr>
      </w:pPr>
      <w:r w:rsidRPr="005C7F3A">
        <w:rPr>
          <w:rFonts w:ascii="ＭＳ ゴシック" w:hAnsi="ＭＳ ゴシック" w:hint="eastAsia"/>
          <w:color w:val="000000"/>
        </w:rPr>
        <w:t>輸入便情報ＤＢまたは輸入貨物情報ＤＢより、以下の条件に該当するＡＷＢ情報を抽出する。</w:t>
      </w:r>
    </w:p>
    <w:p w:rsidR="00D25EBE" w:rsidRPr="005C7F3A" w:rsidRDefault="00D25EBE" w:rsidP="001D4D67">
      <w:pPr>
        <w:spacing w:line="363" w:lineRule="atLeast"/>
        <w:ind w:leftChars="400" w:left="794" w:firstLineChars="100" w:firstLine="198"/>
        <w:rPr>
          <w:rFonts w:ascii="ＭＳ ゴシック"/>
          <w:dstrike/>
          <w:color w:val="000000"/>
        </w:rPr>
      </w:pPr>
      <w:r w:rsidRPr="005C7F3A">
        <w:rPr>
          <w:rFonts w:ascii="ＭＳ ゴシック" w:hAnsi="ＭＳ ゴシック" w:hint="eastAsia"/>
          <w:color w:val="000000"/>
        </w:rPr>
        <w:t>なお、１回で抽出するＡＷＢ情報は最大</w:t>
      </w:r>
      <w:bookmarkStart w:id="1" w:name="OLE_LINK1"/>
      <w:bookmarkStart w:id="2" w:name="OLE_LINK2"/>
      <w:r w:rsidRPr="005C7F3A">
        <w:rPr>
          <w:rFonts w:ascii="ＭＳ ゴシック" w:hAnsi="ＭＳ ゴシック" w:hint="eastAsia"/>
          <w:color w:val="000000"/>
        </w:rPr>
        <w:t>５０</w:t>
      </w:r>
      <w:bookmarkEnd w:id="1"/>
      <w:bookmarkEnd w:id="2"/>
      <w:r w:rsidRPr="005C7F3A">
        <w:rPr>
          <w:rFonts w:ascii="ＭＳ ゴシック" w:hAnsi="ＭＳ ゴシック" w:hint="eastAsia"/>
          <w:color w:val="000000"/>
        </w:rPr>
        <w:t>件とし、５０件を超える場合は、入力された条件により、輸入便情報照会（ＡＷＢ）を行い、正常処理された場合に次の５０件を抽出する。</w:t>
      </w:r>
    </w:p>
    <w:p w:rsidR="00D25EBE" w:rsidRPr="005C7F3A" w:rsidRDefault="00D25EBE" w:rsidP="001D4D67">
      <w:pPr>
        <w:pStyle w:val="ac"/>
        <w:spacing w:line="363" w:lineRule="atLeast"/>
        <w:ind w:leftChars="400" w:left="994" w:hangingChars="101" w:hanging="200"/>
        <w:rPr>
          <w:rFonts w:ascii="ＭＳ ゴシック" w:eastAsia="ＭＳ ゴシック" w:hAnsi="ＭＳ ゴシック"/>
          <w:color w:val="000000"/>
        </w:rPr>
      </w:pPr>
      <w:r w:rsidRPr="005C7F3A">
        <w:rPr>
          <w:rFonts w:ascii="ＭＳ ゴシック" w:eastAsia="ＭＳ ゴシック" w:hAnsi="ＭＳ ゴシック" w:hint="eastAsia"/>
          <w:color w:val="000000"/>
        </w:rPr>
        <w:t>①照会区分に「スペース」（ＡＷＢ情報照会）が入力された場合は、輸入便情報ＤＢに登録されているＡＷＢ情報登録業務、ＰＫＧ業務またはＣＰＫ業務が実施されているＡＷＢ情報を抽出する。</w:t>
      </w:r>
    </w:p>
    <w:p w:rsidR="00D25EBE" w:rsidRPr="005C7F3A" w:rsidRDefault="00D25EBE" w:rsidP="001D4D67">
      <w:pPr>
        <w:spacing w:line="363" w:lineRule="atLeast"/>
        <w:ind w:leftChars="400" w:left="994" w:hangingChars="101" w:hanging="200"/>
        <w:rPr>
          <w:rFonts w:ascii="ＭＳ ゴシック"/>
          <w:color w:val="000000"/>
        </w:rPr>
      </w:pPr>
      <w:r w:rsidRPr="005C7F3A">
        <w:rPr>
          <w:rFonts w:ascii="ＭＳ ゴシック" w:hAnsi="ＭＳ ゴシック" w:hint="eastAsia"/>
          <w:color w:val="000000"/>
        </w:rPr>
        <w:t>②照会区分に「Ｙ」（ＡＷＢ予備情報）が入力された場合は、輸入便情報ＤＢに登録されているＡＷＢ予備情報を抽出する。</w:t>
      </w:r>
    </w:p>
    <w:p w:rsidR="00D25EBE" w:rsidRPr="005C7F3A" w:rsidRDefault="00523DA7" w:rsidP="001D4D67">
      <w:pPr>
        <w:spacing w:line="363" w:lineRule="atLeast"/>
        <w:ind w:leftChars="400" w:left="994" w:hangingChars="101" w:hanging="200"/>
        <w:rPr>
          <w:rFonts w:ascii="ＭＳ ゴシック"/>
          <w:color w:val="000000"/>
        </w:rPr>
      </w:pPr>
      <w:r w:rsidRPr="005C7F3A">
        <w:rPr>
          <w:rFonts w:ascii="ＭＳ ゴシック" w:hAnsi="ＭＳ ゴシック" w:hint="eastAsia"/>
        </w:rPr>
        <w:t>③</w:t>
      </w:r>
      <w:r w:rsidR="00D25EBE" w:rsidRPr="005C7F3A">
        <w:rPr>
          <w:rFonts w:ascii="ＭＳ ゴシック" w:hAnsi="ＭＳ ゴシック" w:hint="eastAsia"/>
          <w:color w:val="000000"/>
        </w:rPr>
        <w:t>照会区分に「Ｄ」（不突合貨物照会）が入力された場合は、輸入便情報ＤＢに不突合または未突合の旨が登録されているＡＷＢ情報を抽出する。</w:t>
      </w:r>
    </w:p>
    <w:p w:rsidR="00D25EBE" w:rsidRPr="005C7F3A" w:rsidRDefault="00EA0653" w:rsidP="001D4D67">
      <w:pPr>
        <w:spacing w:line="363" w:lineRule="atLeast"/>
        <w:ind w:leftChars="400" w:left="994" w:hangingChars="101" w:hanging="200"/>
        <w:rPr>
          <w:rFonts w:ascii="ＭＳ ゴシック"/>
          <w:color w:val="000000"/>
        </w:rPr>
      </w:pPr>
      <w:r w:rsidRPr="005C7F3A">
        <w:rPr>
          <w:rFonts w:ascii="ＭＳ ゴシック" w:hAnsi="ＭＳ ゴシック" w:hint="eastAsia"/>
        </w:rPr>
        <w:t>④</w:t>
      </w:r>
      <w:r w:rsidR="00D25EBE" w:rsidRPr="005C7F3A">
        <w:rPr>
          <w:rFonts w:ascii="ＭＳ ゴシック" w:hAnsi="ＭＳ ゴシック" w:hint="eastAsia"/>
          <w:color w:val="000000"/>
        </w:rPr>
        <w:t>照会区分に「Ｋ」（仮陸揚貨物照会）が入力された場合は、輸入便情報ＤＢに仮陸揚貨物または機移し貨物の旨が登録されているＡＷＢ情報を抽出する。</w:t>
      </w:r>
    </w:p>
    <w:p w:rsidR="00D25EBE" w:rsidRPr="005C7F3A" w:rsidRDefault="00EA0653" w:rsidP="001D4D67">
      <w:pPr>
        <w:spacing w:line="363" w:lineRule="atLeast"/>
        <w:ind w:leftChars="400" w:left="994" w:hangingChars="101" w:hanging="200"/>
        <w:rPr>
          <w:rFonts w:ascii="ＭＳ ゴシック"/>
          <w:color w:val="000000"/>
        </w:rPr>
      </w:pPr>
      <w:r w:rsidRPr="005C7F3A">
        <w:rPr>
          <w:rFonts w:ascii="ＭＳ ゴシック" w:hAnsi="ＭＳ ゴシック" w:hint="eastAsia"/>
        </w:rPr>
        <w:t>⑤</w:t>
      </w:r>
      <w:r w:rsidR="00D25EBE" w:rsidRPr="005C7F3A">
        <w:rPr>
          <w:rFonts w:ascii="ＭＳ ゴシック" w:hAnsi="ＭＳ ゴシック" w:hint="eastAsia"/>
          <w:color w:val="000000"/>
        </w:rPr>
        <w:t>照会区分に「Ｊ」（貨物到着前輸入申告扱いの貨物照会）が入力された場合は、輸入便情報ＤＢに貨物到着前輸入申告扱いの予備申告（Ｊ申告）または貨物到着前輸入申告扱いの輸入（引取）申告の旨が登録されているＡＷＢ情報を抽出する。</w:t>
      </w:r>
    </w:p>
    <w:p w:rsidR="00D25EBE" w:rsidRPr="005C7F3A" w:rsidRDefault="00EA0653" w:rsidP="001D4D67">
      <w:pPr>
        <w:spacing w:line="363" w:lineRule="atLeast"/>
        <w:ind w:leftChars="400" w:left="994" w:hangingChars="101" w:hanging="200"/>
        <w:rPr>
          <w:rFonts w:ascii="ＭＳ ゴシック"/>
          <w:color w:val="000000"/>
        </w:rPr>
      </w:pPr>
      <w:r w:rsidRPr="005C7F3A">
        <w:rPr>
          <w:rFonts w:ascii="ＭＳ ゴシック" w:hAnsi="ＭＳ ゴシック" w:hint="eastAsia"/>
        </w:rPr>
        <w:t>⑥</w:t>
      </w:r>
      <w:r w:rsidR="00D25EBE" w:rsidRPr="005C7F3A">
        <w:rPr>
          <w:rFonts w:ascii="ＭＳ ゴシック" w:hAnsi="ＭＳ ゴシック" w:hint="eastAsia"/>
          <w:color w:val="000000"/>
        </w:rPr>
        <w:t>照会区分に「Ｕ」（到着即時輸入申告扱いの予備申告貨物照会（税関空港で引き取る貨物）（Ｕ申告））が入力された場合は、輸入便情報ＤＢに到着即時輸入申告扱いの予備申告貨物（税関空港で引き取る貨物）（Ｕ申告）の旨が登録されているＡＷＢ情報を抽出する。</w:t>
      </w:r>
    </w:p>
    <w:p w:rsidR="00D25EBE" w:rsidRPr="005C7F3A" w:rsidRDefault="00EA0653" w:rsidP="001D4D67">
      <w:pPr>
        <w:spacing w:line="363" w:lineRule="atLeast"/>
        <w:ind w:leftChars="400" w:left="994" w:hangingChars="101" w:hanging="200"/>
        <w:rPr>
          <w:rFonts w:ascii="ＭＳ ゴシック"/>
          <w:color w:val="000000"/>
        </w:rPr>
      </w:pPr>
      <w:r w:rsidRPr="005C7F3A">
        <w:rPr>
          <w:rFonts w:ascii="ＭＳ ゴシック" w:hAnsi="ＭＳ ゴシック" w:hint="eastAsia"/>
        </w:rPr>
        <w:t>⑦</w:t>
      </w:r>
      <w:r w:rsidR="00D25EBE" w:rsidRPr="005C7F3A">
        <w:rPr>
          <w:rFonts w:ascii="ＭＳ ゴシック" w:hAnsi="ＭＳ ゴシック" w:hint="eastAsia"/>
          <w:color w:val="000000"/>
        </w:rPr>
        <w:t>照会区分に「Ｓ」（到着即時輸入申告扱いの予備申告貨物照会（航空貨物の集積場所で引き取る貨物）（Ｓ申告））が入力された場合は、輸入便情報ＤＢに到着即時輸入申告扱いの予備申告貨物（航空貨物の集積場所で引き取る貨物）（Ｓ申告）の旨が登録されているＡＷＢ情報を抽出する。</w:t>
      </w:r>
    </w:p>
    <w:p w:rsidR="00D25EBE" w:rsidRPr="005C7F3A" w:rsidRDefault="00EA0653" w:rsidP="001D4D67">
      <w:pPr>
        <w:spacing w:line="363" w:lineRule="atLeast"/>
        <w:ind w:leftChars="399" w:left="992" w:hangingChars="101" w:hanging="200"/>
        <w:rPr>
          <w:rFonts w:ascii="ＭＳ ゴシック"/>
          <w:color w:val="000000"/>
        </w:rPr>
      </w:pPr>
      <w:r w:rsidRPr="005C7F3A">
        <w:rPr>
          <w:rFonts w:ascii="ＭＳ ゴシック" w:hAnsi="ＭＳ ゴシック" w:hint="eastAsia"/>
        </w:rPr>
        <w:t>⑧</w:t>
      </w:r>
      <w:r w:rsidR="00D25EBE" w:rsidRPr="005C7F3A">
        <w:rPr>
          <w:rFonts w:ascii="ＭＳ ゴシック" w:hAnsi="ＭＳ ゴシック" w:hint="eastAsia"/>
          <w:color w:val="000000"/>
        </w:rPr>
        <w:t>照会区分に「Ａ」（貨物到着前輸入申告扱いの貨物または到着即時輸入申告扱いの予備申告貨物照会（税関空港で引き取る貨物または航空貨物の集積場所で引き取る貨物）（Ｕ申告またはＳ申告））が入</w:t>
      </w:r>
      <w:r w:rsidR="00D25EBE" w:rsidRPr="005C7F3A">
        <w:rPr>
          <w:rFonts w:ascii="ＭＳ ゴシック" w:hAnsi="ＭＳ ゴシック" w:hint="eastAsia"/>
          <w:color w:val="000000"/>
        </w:rPr>
        <w:lastRenderedPageBreak/>
        <w:t>力された場合は、輸入便情報ＤＢに貨物到着前輸入申告扱いの予備申告（Ｊ申告）、貨物到着前輸入申告扱いの輸入（引取）申告または到着即時輸入申告扱いの予備申告貨物（税関空港で引き取る貨物または航空貨物の集積場所で引き取る貨物）（Ｕ申告またはＳ申告）の旨が登録されているＡＷＢ情報を抽出する。</w:t>
      </w:r>
    </w:p>
    <w:p w:rsidR="00D25EBE" w:rsidRPr="005C7F3A" w:rsidRDefault="00EA0653" w:rsidP="001D4D67">
      <w:pPr>
        <w:spacing w:line="363" w:lineRule="atLeast"/>
        <w:ind w:leftChars="399" w:left="992" w:hangingChars="101" w:hanging="200"/>
        <w:rPr>
          <w:rFonts w:ascii="ＭＳ ゴシック"/>
          <w:color w:val="000000"/>
        </w:rPr>
      </w:pPr>
      <w:r w:rsidRPr="005C7F3A">
        <w:rPr>
          <w:rFonts w:ascii="ＭＳ ゴシック" w:hAnsi="ＭＳ ゴシック" w:hint="eastAsia"/>
        </w:rPr>
        <w:t>⑨</w:t>
      </w:r>
      <w:r w:rsidR="00D25EBE" w:rsidRPr="005C7F3A">
        <w:rPr>
          <w:rFonts w:ascii="ＭＳ ゴシック" w:hAnsi="ＭＳ ゴシック" w:hint="eastAsia"/>
          <w:color w:val="000000"/>
        </w:rPr>
        <w:t>処理区分に「Ｅ」（ＡＷＢ情報及び貨物確認情報終了状況照会）が入力された場合は、輸入便情報ＤＢに登録されているＡＷＢ情報終了入力状況及び貨物確認情報終了入力状況を出力する。</w:t>
      </w:r>
    </w:p>
    <w:p w:rsidR="00D25EBE" w:rsidRPr="005C7F3A" w:rsidRDefault="00EA0653" w:rsidP="001D4D67">
      <w:pPr>
        <w:spacing w:line="363" w:lineRule="atLeast"/>
        <w:ind w:leftChars="399" w:left="992" w:hangingChars="101" w:hanging="200"/>
        <w:rPr>
          <w:rFonts w:ascii="ＭＳ ゴシック"/>
          <w:color w:val="000000"/>
        </w:rPr>
      </w:pPr>
      <w:r w:rsidRPr="005C7F3A">
        <w:rPr>
          <w:rFonts w:ascii="ＭＳ ゴシック" w:hAnsi="ＭＳ ゴシック" w:hint="eastAsia"/>
        </w:rPr>
        <w:t>⑩</w:t>
      </w:r>
      <w:r w:rsidR="00D25EBE" w:rsidRPr="005C7F3A">
        <w:rPr>
          <w:rFonts w:ascii="ＭＳ ゴシック" w:hAnsi="ＭＳ ゴシック" w:hint="eastAsia"/>
          <w:color w:val="000000"/>
        </w:rPr>
        <w:t>保税蔵置場が入力された場合は、入力された保税蔵置場に取卸されているＡＷＢ情報を抽出する。</w:t>
      </w:r>
    </w:p>
    <w:p w:rsidR="00D25EBE" w:rsidRPr="005C7F3A" w:rsidRDefault="00EA0653" w:rsidP="001D4D67">
      <w:pPr>
        <w:spacing w:line="363" w:lineRule="atLeast"/>
        <w:ind w:leftChars="399" w:left="992" w:hangingChars="101" w:hanging="200"/>
        <w:rPr>
          <w:rFonts w:ascii="ＭＳ ゴシック"/>
          <w:color w:val="000000"/>
        </w:rPr>
      </w:pPr>
      <w:r w:rsidRPr="005C7F3A">
        <w:rPr>
          <w:rFonts w:ascii="ＭＳ ゴシック" w:hAnsi="ＭＳ ゴシック" w:hint="eastAsia"/>
        </w:rPr>
        <w:t>⑪</w:t>
      </w:r>
      <w:r w:rsidR="00D25EBE" w:rsidRPr="005C7F3A">
        <w:rPr>
          <w:rFonts w:ascii="ＭＳ ゴシック" w:hAnsi="ＭＳ ゴシック" w:hint="eastAsia"/>
          <w:color w:val="000000"/>
        </w:rPr>
        <w:t>入力者が保税蔵置場の場合は、入力者の管理する保税蔵置場に取卸されているＡＷＢ情報及びＡＷＢ情報登録業務のみ実施されているＡＷＢ情報を抽出する。</w:t>
      </w:r>
    </w:p>
    <w:p w:rsidR="00D25EBE" w:rsidRPr="005C7F3A" w:rsidRDefault="00D25EBE" w:rsidP="001D4D67">
      <w:pPr>
        <w:spacing w:line="363" w:lineRule="atLeast"/>
        <w:ind w:firstLineChars="100" w:firstLine="198"/>
        <w:rPr>
          <w:rFonts w:ascii="ＭＳ ゴシック"/>
          <w:color w:val="000000"/>
        </w:rPr>
      </w:pPr>
      <w:r w:rsidRPr="005C7F3A">
        <w:rPr>
          <w:rFonts w:ascii="ＭＳ ゴシック" w:hAnsi="ＭＳ ゴシック" w:hint="eastAsia"/>
          <w:color w:val="000000"/>
        </w:rPr>
        <w:t>（３）出力情報出力処理</w:t>
      </w:r>
    </w:p>
    <w:p w:rsidR="00D25EBE" w:rsidRPr="005C7F3A" w:rsidRDefault="00D25EBE" w:rsidP="001D4D67">
      <w:pPr>
        <w:spacing w:line="363" w:lineRule="atLeast"/>
        <w:ind w:leftChars="400" w:left="794" w:firstLineChars="103" w:firstLine="204"/>
        <w:rPr>
          <w:rFonts w:ascii="ＭＳ ゴシック"/>
          <w:color w:val="000000"/>
        </w:rPr>
      </w:pPr>
      <w:r w:rsidRPr="005C7F3A">
        <w:rPr>
          <w:rFonts w:ascii="ＭＳ ゴシック" w:hAnsi="ＭＳ ゴシック" w:hint="eastAsia"/>
          <w:color w:val="000000"/>
        </w:rPr>
        <w:t>後述の出力情報出力処理を行う。出力項目については「出力項目表」を参照。</w:t>
      </w:r>
    </w:p>
    <w:p w:rsidR="00D25EBE" w:rsidRPr="005C7F3A" w:rsidRDefault="00D25EBE" w:rsidP="001D4D67">
      <w:pPr>
        <w:spacing w:line="363" w:lineRule="atLeast"/>
        <w:ind w:firstLineChars="100" w:firstLine="198"/>
        <w:rPr>
          <w:rFonts w:ascii="ＭＳ ゴシック"/>
          <w:color w:val="000000"/>
        </w:rPr>
      </w:pPr>
      <w:r w:rsidRPr="005C7F3A">
        <w:rPr>
          <w:rFonts w:ascii="ＭＳ ゴシック" w:hAnsi="ＭＳ ゴシック" w:hint="eastAsia"/>
          <w:color w:val="000000"/>
        </w:rPr>
        <w:t>（４）注意喚起メッセージ出力処理</w:t>
      </w:r>
    </w:p>
    <w:p w:rsidR="00D25EBE" w:rsidRPr="005C7F3A" w:rsidRDefault="00D25EBE" w:rsidP="001D4D67">
      <w:pPr>
        <w:spacing w:line="363" w:lineRule="atLeast"/>
        <w:ind w:firstLineChars="501" w:firstLine="994"/>
        <w:rPr>
          <w:rFonts w:ascii="ＭＳ ゴシック"/>
          <w:color w:val="000000"/>
        </w:rPr>
      </w:pPr>
      <w:r w:rsidRPr="005C7F3A">
        <w:rPr>
          <w:rFonts w:ascii="ＭＳ ゴシック" w:hAnsi="ＭＳ ゴシック" w:hint="eastAsia"/>
          <w:color w:val="000000"/>
        </w:rPr>
        <w:t>抽出</w:t>
      </w:r>
      <w:r w:rsidR="00023D63" w:rsidRPr="005C7F3A">
        <w:rPr>
          <w:rFonts w:ascii="ＭＳ ゴシック" w:hAnsi="ＭＳ ゴシック" w:hint="eastAsia"/>
          <w:color w:val="000000"/>
        </w:rPr>
        <w:t>対象となるＡＷＢ情報が５０件を越える場合は、</w:t>
      </w:r>
      <w:r w:rsidR="003E4E5E" w:rsidRPr="005C7F3A">
        <w:rPr>
          <w:rFonts w:ascii="ＭＳ ゴシック" w:hAnsi="ＭＳ ゴシック" w:hint="eastAsia"/>
          <w:color w:val="000000"/>
        </w:rPr>
        <w:t>注意喚起メッセージとして</w:t>
      </w:r>
      <w:r w:rsidRPr="005C7F3A">
        <w:rPr>
          <w:rFonts w:ascii="ＭＳ ゴシック" w:hAnsi="ＭＳ ゴシック" w:hint="eastAsia"/>
          <w:color w:val="000000"/>
        </w:rPr>
        <w:t>出力する。</w:t>
      </w:r>
    </w:p>
    <w:p w:rsidR="00D25EBE" w:rsidRPr="005C7F3A" w:rsidRDefault="00D25EBE" w:rsidP="00BD6CDB">
      <w:pPr>
        <w:spacing w:line="363" w:lineRule="atLeast"/>
        <w:rPr>
          <w:rFonts w:ascii="ＭＳ ゴシック"/>
          <w:color w:val="000000"/>
        </w:rPr>
      </w:pPr>
    </w:p>
    <w:p w:rsidR="00D25EBE" w:rsidRPr="005C7F3A" w:rsidRDefault="00D25EBE" w:rsidP="00BD6CDB">
      <w:pPr>
        <w:spacing w:line="363" w:lineRule="atLeast"/>
        <w:rPr>
          <w:rFonts w:ascii="ＭＳ ゴシック"/>
          <w:color w:val="000000"/>
        </w:rPr>
      </w:pPr>
      <w:r w:rsidRPr="005C7F3A">
        <w:rPr>
          <w:rFonts w:ascii="ＭＳ ゴシック" w:hAnsi="ＭＳ ゴシック" w:hint="eastAsia"/>
          <w:color w:val="000000"/>
        </w:rPr>
        <w:t>６．出力情報</w:t>
      </w:r>
    </w:p>
    <w:tbl>
      <w:tblPr>
        <w:tblW w:w="9072"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D25EBE" w:rsidRPr="005C7F3A" w:rsidTr="00E755F9">
        <w:trPr>
          <w:trHeight w:val="397"/>
        </w:trPr>
        <w:tc>
          <w:tcPr>
            <w:tcW w:w="2268" w:type="dxa"/>
            <w:tcBorders>
              <w:top w:val="single" w:sz="6" w:space="0" w:color="auto"/>
              <w:left w:val="single" w:sz="6" w:space="0" w:color="auto"/>
              <w:bottom w:val="single" w:sz="6" w:space="0" w:color="auto"/>
              <w:right w:val="single" w:sz="6" w:space="0" w:color="auto"/>
            </w:tcBorders>
            <w:vAlign w:val="center"/>
          </w:tcPr>
          <w:p w:rsidR="00D25EBE" w:rsidRPr="005C7F3A" w:rsidRDefault="00D25EBE" w:rsidP="00E755F9">
            <w:pPr>
              <w:rPr>
                <w:rFonts w:ascii="ＭＳ ゴシック"/>
                <w:color w:val="000000"/>
              </w:rPr>
            </w:pPr>
            <w:r w:rsidRPr="005C7F3A">
              <w:rPr>
                <w:rFonts w:ascii="ＭＳ ゴシック" w:hAnsi="ＭＳ ゴシック" w:hint="eastAsia"/>
                <w:color w:val="000000"/>
              </w:rPr>
              <w:t>情報名</w:t>
            </w:r>
          </w:p>
        </w:tc>
        <w:tc>
          <w:tcPr>
            <w:tcW w:w="4536" w:type="dxa"/>
            <w:tcBorders>
              <w:top w:val="single" w:sz="6" w:space="0" w:color="auto"/>
              <w:left w:val="nil"/>
              <w:bottom w:val="single" w:sz="6" w:space="0" w:color="auto"/>
              <w:right w:val="single" w:sz="6" w:space="0" w:color="auto"/>
            </w:tcBorders>
            <w:vAlign w:val="center"/>
          </w:tcPr>
          <w:p w:rsidR="00D25EBE" w:rsidRPr="005C7F3A" w:rsidRDefault="00D25EBE" w:rsidP="00E755F9">
            <w:pPr>
              <w:rPr>
                <w:rFonts w:ascii="ＭＳ ゴシック"/>
                <w:color w:val="000000"/>
              </w:rPr>
            </w:pPr>
            <w:r w:rsidRPr="005C7F3A">
              <w:rPr>
                <w:rFonts w:ascii="ＭＳ ゴシック" w:hAnsi="ＭＳ ゴシック" w:hint="eastAsia"/>
                <w:color w:val="000000"/>
              </w:rPr>
              <w:t>出力条件</w:t>
            </w:r>
          </w:p>
        </w:tc>
        <w:tc>
          <w:tcPr>
            <w:tcW w:w="2268" w:type="dxa"/>
            <w:tcBorders>
              <w:top w:val="single" w:sz="6" w:space="0" w:color="auto"/>
              <w:left w:val="nil"/>
              <w:bottom w:val="single" w:sz="6" w:space="0" w:color="auto"/>
              <w:right w:val="single" w:sz="6" w:space="0" w:color="auto"/>
            </w:tcBorders>
            <w:vAlign w:val="center"/>
          </w:tcPr>
          <w:p w:rsidR="00D25EBE" w:rsidRPr="005C7F3A" w:rsidRDefault="00D25EBE" w:rsidP="00E755F9">
            <w:pPr>
              <w:rPr>
                <w:rFonts w:ascii="ＭＳ ゴシック"/>
                <w:color w:val="000000"/>
              </w:rPr>
            </w:pPr>
            <w:r w:rsidRPr="005C7F3A">
              <w:rPr>
                <w:rFonts w:ascii="ＭＳ ゴシック" w:hAnsi="ＭＳ ゴシック" w:hint="eastAsia"/>
                <w:color w:val="000000"/>
              </w:rPr>
              <w:t>出力先</w:t>
            </w:r>
          </w:p>
        </w:tc>
      </w:tr>
      <w:tr w:rsidR="00D25EBE" w:rsidRPr="005C7F3A" w:rsidTr="00E755F9">
        <w:trPr>
          <w:trHeight w:val="397"/>
        </w:trPr>
        <w:tc>
          <w:tcPr>
            <w:tcW w:w="2268" w:type="dxa"/>
            <w:tcBorders>
              <w:top w:val="single" w:sz="6" w:space="0" w:color="auto"/>
              <w:left w:val="single" w:sz="6" w:space="0" w:color="auto"/>
              <w:bottom w:val="single" w:sz="6" w:space="0" w:color="auto"/>
              <w:right w:val="single" w:sz="6" w:space="0" w:color="auto"/>
            </w:tcBorders>
          </w:tcPr>
          <w:p w:rsidR="00D25EBE" w:rsidRPr="005C7F3A" w:rsidRDefault="00D25EBE" w:rsidP="007E5FCD">
            <w:pPr>
              <w:rPr>
                <w:rFonts w:ascii="ＭＳ ゴシック"/>
                <w:color w:val="000000"/>
              </w:rPr>
            </w:pPr>
            <w:r w:rsidRPr="005C7F3A">
              <w:rPr>
                <w:rFonts w:ascii="ＭＳ ゴシック" w:hAnsi="ＭＳ ゴシック" w:hint="eastAsia"/>
                <w:color w:val="000000"/>
              </w:rPr>
              <w:t>輸入便情報照会（ＡＷＢ）情報</w:t>
            </w:r>
          </w:p>
        </w:tc>
        <w:tc>
          <w:tcPr>
            <w:tcW w:w="4536" w:type="dxa"/>
            <w:tcBorders>
              <w:top w:val="single" w:sz="6" w:space="0" w:color="auto"/>
              <w:left w:val="nil"/>
              <w:bottom w:val="single" w:sz="6" w:space="0" w:color="auto"/>
              <w:right w:val="single" w:sz="6" w:space="0" w:color="auto"/>
            </w:tcBorders>
          </w:tcPr>
          <w:p w:rsidR="00D25EBE" w:rsidRPr="005C7F3A" w:rsidRDefault="00D25EBE" w:rsidP="00A14B8F">
            <w:pPr>
              <w:ind w:right="-57"/>
              <w:rPr>
                <w:rFonts w:ascii="ＭＳ ゴシック"/>
                <w:noProof/>
                <w:color w:val="000000"/>
              </w:rPr>
            </w:pPr>
            <w:r w:rsidRPr="005C7F3A">
              <w:rPr>
                <w:rFonts w:ascii="ＭＳ ゴシック" w:hAnsi="ＭＳ ゴシック" w:hint="eastAsia"/>
                <w:noProof/>
                <w:color w:val="000000"/>
              </w:rPr>
              <w:t>以下のいずれかの条件を満たすとき、出力する</w:t>
            </w:r>
          </w:p>
          <w:p w:rsidR="00D25EBE" w:rsidRPr="005C7F3A" w:rsidRDefault="00D25EBE" w:rsidP="00A14B8F">
            <w:pPr>
              <w:ind w:right="-57"/>
              <w:rPr>
                <w:rFonts w:ascii="ＭＳ ゴシック"/>
                <w:noProof/>
                <w:color w:val="000000"/>
              </w:rPr>
            </w:pPr>
            <w:r w:rsidRPr="005C7F3A">
              <w:rPr>
                <w:rFonts w:ascii="ＭＳ ゴシック" w:hAnsi="ＭＳ ゴシック" w:hint="eastAsia"/>
                <w:noProof/>
                <w:color w:val="000000"/>
              </w:rPr>
              <w:t>（１）</w:t>
            </w:r>
            <w:r w:rsidRPr="005C7F3A">
              <w:rPr>
                <w:rFonts w:ascii="ＭＳ ゴシック" w:hAnsi="ＭＳ ゴシック" w:hint="eastAsia"/>
                <w:color w:val="000000"/>
              </w:rPr>
              <w:t>入力された処理区分が「Ｅ」でない</w:t>
            </w:r>
          </w:p>
          <w:p w:rsidR="00D25EBE" w:rsidRPr="005C7F3A" w:rsidRDefault="00D25EBE" w:rsidP="00A14B8F">
            <w:pPr>
              <w:rPr>
                <w:rFonts w:ascii="ＭＳ ゴシック"/>
                <w:color w:val="000000"/>
              </w:rPr>
            </w:pPr>
            <w:r w:rsidRPr="005C7F3A">
              <w:rPr>
                <w:rFonts w:ascii="ＭＳ ゴシック" w:hAnsi="ＭＳ ゴシック" w:hint="eastAsia"/>
                <w:noProof/>
                <w:color w:val="000000"/>
              </w:rPr>
              <w:t>（２）エラーとなった</w:t>
            </w:r>
          </w:p>
        </w:tc>
        <w:tc>
          <w:tcPr>
            <w:tcW w:w="2268" w:type="dxa"/>
            <w:tcBorders>
              <w:top w:val="single" w:sz="6" w:space="0" w:color="auto"/>
              <w:left w:val="nil"/>
              <w:bottom w:val="single" w:sz="6" w:space="0" w:color="auto"/>
              <w:right w:val="single" w:sz="6" w:space="0" w:color="auto"/>
            </w:tcBorders>
          </w:tcPr>
          <w:p w:rsidR="00D25EBE" w:rsidRPr="005C7F3A" w:rsidRDefault="00D25EBE" w:rsidP="007E5FCD">
            <w:pPr>
              <w:rPr>
                <w:rFonts w:ascii="ＭＳ ゴシック"/>
                <w:color w:val="000000"/>
              </w:rPr>
            </w:pPr>
            <w:r w:rsidRPr="005C7F3A">
              <w:rPr>
                <w:rFonts w:ascii="ＭＳ ゴシック" w:hAnsi="ＭＳ ゴシック" w:hint="eastAsia"/>
                <w:color w:val="000000"/>
              </w:rPr>
              <w:t>入力者</w:t>
            </w:r>
          </w:p>
        </w:tc>
      </w:tr>
      <w:tr w:rsidR="00D25EBE" w:rsidRPr="00406003" w:rsidTr="00E755F9">
        <w:trPr>
          <w:trHeight w:val="397"/>
        </w:trPr>
        <w:tc>
          <w:tcPr>
            <w:tcW w:w="2268" w:type="dxa"/>
            <w:tcBorders>
              <w:top w:val="single" w:sz="6" w:space="0" w:color="auto"/>
              <w:left w:val="single" w:sz="6" w:space="0" w:color="auto"/>
              <w:bottom w:val="single" w:sz="6" w:space="0" w:color="auto"/>
              <w:right w:val="single" w:sz="6" w:space="0" w:color="auto"/>
            </w:tcBorders>
          </w:tcPr>
          <w:p w:rsidR="00D25EBE" w:rsidRPr="005C7F3A" w:rsidRDefault="00D25EBE" w:rsidP="007E5FCD">
            <w:pPr>
              <w:rPr>
                <w:rFonts w:ascii="ＭＳ ゴシック"/>
                <w:color w:val="000000"/>
              </w:rPr>
            </w:pPr>
            <w:r w:rsidRPr="005C7F3A">
              <w:rPr>
                <w:rFonts w:ascii="ＭＳ ゴシック" w:hAnsi="ＭＳ ゴシック" w:hint="eastAsia"/>
                <w:color w:val="000000"/>
              </w:rPr>
              <w:t>ＡＷＢ情報及び貨物確認情報終了状況照会情報</w:t>
            </w:r>
          </w:p>
        </w:tc>
        <w:tc>
          <w:tcPr>
            <w:tcW w:w="4536" w:type="dxa"/>
            <w:tcBorders>
              <w:top w:val="single" w:sz="6" w:space="0" w:color="auto"/>
              <w:left w:val="nil"/>
              <w:bottom w:val="single" w:sz="6" w:space="0" w:color="auto"/>
              <w:right w:val="single" w:sz="6" w:space="0" w:color="auto"/>
            </w:tcBorders>
          </w:tcPr>
          <w:p w:rsidR="00D25EBE" w:rsidRPr="005C7F3A" w:rsidRDefault="00D25EBE" w:rsidP="007E5FCD">
            <w:pPr>
              <w:rPr>
                <w:rFonts w:ascii="ＭＳ ゴシック"/>
                <w:color w:val="000000"/>
              </w:rPr>
            </w:pPr>
            <w:r w:rsidRPr="005C7F3A">
              <w:rPr>
                <w:rFonts w:ascii="ＭＳ ゴシック" w:hAnsi="ＭＳ ゴシック" w:hint="eastAsia"/>
                <w:color w:val="000000"/>
              </w:rPr>
              <w:t>入力された処理区分が「Ｅ」の場合</w:t>
            </w:r>
          </w:p>
        </w:tc>
        <w:tc>
          <w:tcPr>
            <w:tcW w:w="2268" w:type="dxa"/>
            <w:tcBorders>
              <w:top w:val="single" w:sz="6" w:space="0" w:color="auto"/>
              <w:left w:val="nil"/>
              <w:bottom w:val="single" w:sz="6" w:space="0" w:color="auto"/>
              <w:right w:val="single" w:sz="6" w:space="0" w:color="auto"/>
            </w:tcBorders>
          </w:tcPr>
          <w:p w:rsidR="00D25EBE" w:rsidRPr="00406003" w:rsidRDefault="00D25EBE" w:rsidP="007E5FCD">
            <w:pPr>
              <w:rPr>
                <w:rFonts w:ascii="ＭＳ ゴシック"/>
                <w:color w:val="000000"/>
              </w:rPr>
            </w:pPr>
            <w:r w:rsidRPr="005C7F3A">
              <w:rPr>
                <w:rFonts w:ascii="ＭＳ ゴシック" w:hAnsi="ＭＳ ゴシック" w:hint="eastAsia"/>
                <w:color w:val="000000"/>
              </w:rPr>
              <w:t>入力者</w:t>
            </w:r>
          </w:p>
        </w:tc>
      </w:tr>
    </w:tbl>
    <w:p w:rsidR="00D25EBE" w:rsidRPr="00406003" w:rsidRDefault="00D25EBE" w:rsidP="00D33018">
      <w:pPr>
        <w:spacing w:line="363" w:lineRule="atLeast"/>
        <w:rPr>
          <w:rFonts w:ascii="ＭＳ ゴシック"/>
          <w:color w:val="000000"/>
        </w:rPr>
      </w:pPr>
    </w:p>
    <w:sectPr w:rsidR="00D25EBE" w:rsidRPr="00406003" w:rsidSect="007E3A62">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456" w:rsidRDefault="00724456">
      <w:r>
        <w:separator/>
      </w:r>
    </w:p>
  </w:endnote>
  <w:endnote w:type="continuationSeparator" w:id="0">
    <w:p w:rsidR="00724456" w:rsidRDefault="00724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6A9" w:rsidRDefault="000C76A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EBE" w:rsidRDefault="00D25EBE" w:rsidP="003775CF">
    <w:pPr>
      <w:pStyle w:val="a5"/>
      <w:jc w:val="center"/>
      <w:rPr>
        <w:rStyle w:val="a7"/>
        <w:rFonts w:ascii="ＭＳ ゴシック" w:hAnsi="ＭＳ ゴシック"/>
        <w:szCs w:val="22"/>
      </w:rPr>
    </w:pPr>
    <w:r w:rsidRPr="003775CF">
      <w:rPr>
        <w:rStyle w:val="a7"/>
        <w:rFonts w:ascii="ＭＳ ゴシック" w:hAnsi="ＭＳ ゴシック"/>
        <w:szCs w:val="22"/>
      </w:rPr>
      <w:t>4534-01-</w:t>
    </w:r>
    <w:r w:rsidRPr="003775CF">
      <w:rPr>
        <w:rStyle w:val="a7"/>
        <w:rFonts w:ascii="ＭＳ ゴシック" w:hAnsi="ＭＳ ゴシック"/>
        <w:szCs w:val="22"/>
      </w:rPr>
      <w:fldChar w:fldCharType="begin"/>
    </w:r>
    <w:r w:rsidRPr="003775CF">
      <w:rPr>
        <w:rStyle w:val="a7"/>
        <w:rFonts w:ascii="ＭＳ ゴシック" w:hAnsi="ＭＳ ゴシック"/>
        <w:szCs w:val="22"/>
      </w:rPr>
      <w:instrText xml:space="preserve"> PAGE </w:instrText>
    </w:r>
    <w:r w:rsidRPr="003775CF">
      <w:rPr>
        <w:rStyle w:val="a7"/>
        <w:rFonts w:ascii="ＭＳ ゴシック" w:hAnsi="ＭＳ ゴシック"/>
        <w:szCs w:val="22"/>
      </w:rPr>
      <w:fldChar w:fldCharType="separate"/>
    </w:r>
    <w:r w:rsidR="005C7F3A">
      <w:rPr>
        <w:rStyle w:val="a7"/>
        <w:rFonts w:ascii="ＭＳ ゴシック" w:hAnsi="ＭＳ ゴシック"/>
        <w:noProof/>
        <w:szCs w:val="22"/>
      </w:rPr>
      <w:t>3</w:t>
    </w:r>
    <w:r w:rsidRPr="003775CF">
      <w:rPr>
        <w:rStyle w:val="a7"/>
        <w:rFonts w:ascii="ＭＳ ゴシック" w:hAnsi="ＭＳ ゴシック"/>
        <w:szCs w:val="22"/>
      </w:rPr>
      <w:fldChar w:fldCharType="end"/>
    </w:r>
  </w:p>
  <w:p w:rsidR="00234C0C" w:rsidRPr="00234C0C" w:rsidRDefault="00234C0C" w:rsidP="00234C0C">
    <w:pPr>
      <w:jc w:val="right"/>
      <w:rPr>
        <w:rStyle w:val="a7"/>
        <w:rFonts w:ascii="ＭＳ ゴシック" w:hAnsi="ＭＳ ゴシック"/>
        <w:szCs w:val="22"/>
      </w:rPr>
    </w:pPr>
    <w:r w:rsidRPr="00234C0C">
      <w:rPr>
        <w:rStyle w:val="a7"/>
        <w:rFonts w:ascii="ＭＳ ゴシック" w:hAnsi="ＭＳ ゴシック" w:hint="eastAsia"/>
        <w:szCs w:val="22"/>
      </w:rPr>
      <w:t>＜2019.03修正＞</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6A9" w:rsidRDefault="000C76A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456" w:rsidRDefault="00724456">
      <w:r>
        <w:separator/>
      </w:r>
    </w:p>
  </w:footnote>
  <w:footnote w:type="continuationSeparator" w:id="0">
    <w:p w:rsidR="00724456" w:rsidRDefault="007244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6A9" w:rsidRDefault="000C76A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6A9" w:rsidRDefault="000C76A9">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6A9" w:rsidRDefault="000C76A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3D5A"/>
    <w:rsid w:val="00007C28"/>
    <w:rsid w:val="00023D63"/>
    <w:rsid w:val="00034D5B"/>
    <w:rsid w:val="00045CD8"/>
    <w:rsid w:val="0006428E"/>
    <w:rsid w:val="0007665E"/>
    <w:rsid w:val="00077C14"/>
    <w:rsid w:val="00086E3B"/>
    <w:rsid w:val="00090E13"/>
    <w:rsid w:val="00096DAD"/>
    <w:rsid w:val="000971A2"/>
    <w:rsid w:val="00097E18"/>
    <w:rsid w:val="000C3436"/>
    <w:rsid w:val="000C76A9"/>
    <w:rsid w:val="000E5638"/>
    <w:rsid w:val="000F0B76"/>
    <w:rsid w:val="000F7F53"/>
    <w:rsid w:val="00106CEC"/>
    <w:rsid w:val="001134CD"/>
    <w:rsid w:val="00120DCB"/>
    <w:rsid w:val="001247BC"/>
    <w:rsid w:val="00134FB4"/>
    <w:rsid w:val="001377F5"/>
    <w:rsid w:val="0014314F"/>
    <w:rsid w:val="00146BD5"/>
    <w:rsid w:val="00152C72"/>
    <w:rsid w:val="0015452C"/>
    <w:rsid w:val="00157B48"/>
    <w:rsid w:val="001813A9"/>
    <w:rsid w:val="001A100E"/>
    <w:rsid w:val="001C2235"/>
    <w:rsid w:val="001D4D67"/>
    <w:rsid w:val="001D644D"/>
    <w:rsid w:val="001D7C90"/>
    <w:rsid w:val="001E0F4C"/>
    <w:rsid w:val="00200CC0"/>
    <w:rsid w:val="00231101"/>
    <w:rsid w:val="00234C0C"/>
    <w:rsid w:val="00243F7E"/>
    <w:rsid w:val="00246667"/>
    <w:rsid w:val="00253854"/>
    <w:rsid w:val="002656AA"/>
    <w:rsid w:val="00266C6C"/>
    <w:rsid w:val="002A5412"/>
    <w:rsid w:val="002C2C8B"/>
    <w:rsid w:val="002C659B"/>
    <w:rsid w:val="002D0FCA"/>
    <w:rsid w:val="002D1050"/>
    <w:rsid w:val="002D6D20"/>
    <w:rsid w:val="002D7B80"/>
    <w:rsid w:val="002D7FCA"/>
    <w:rsid w:val="002E1AC8"/>
    <w:rsid w:val="00317905"/>
    <w:rsid w:val="00324199"/>
    <w:rsid w:val="00326C28"/>
    <w:rsid w:val="003370DA"/>
    <w:rsid w:val="003372CA"/>
    <w:rsid w:val="00345903"/>
    <w:rsid w:val="00361B4E"/>
    <w:rsid w:val="003710FC"/>
    <w:rsid w:val="003775CF"/>
    <w:rsid w:val="003B2FF3"/>
    <w:rsid w:val="003B4B15"/>
    <w:rsid w:val="003C05DE"/>
    <w:rsid w:val="003C09E4"/>
    <w:rsid w:val="003D0155"/>
    <w:rsid w:val="003E4E5E"/>
    <w:rsid w:val="00406003"/>
    <w:rsid w:val="004122FF"/>
    <w:rsid w:val="004233EF"/>
    <w:rsid w:val="00427A68"/>
    <w:rsid w:val="00440D85"/>
    <w:rsid w:val="0046400A"/>
    <w:rsid w:val="004749B5"/>
    <w:rsid w:val="0048193D"/>
    <w:rsid w:val="00492B19"/>
    <w:rsid w:val="004B6807"/>
    <w:rsid w:val="004C61B5"/>
    <w:rsid w:val="004C7AE7"/>
    <w:rsid w:val="004D6D23"/>
    <w:rsid w:val="004F342A"/>
    <w:rsid w:val="00521981"/>
    <w:rsid w:val="00523DA7"/>
    <w:rsid w:val="00525076"/>
    <w:rsid w:val="00561299"/>
    <w:rsid w:val="00563F78"/>
    <w:rsid w:val="00567573"/>
    <w:rsid w:val="00567958"/>
    <w:rsid w:val="005902C8"/>
    <w:rsid w:val="005A378B"/>
    <w:rsid w:val="005A68AE"/>
    <w:rsid w:val="005C7F3A"/>
    <w:rsid w:val="005D542B"/>
    <w:rsid w:val="006004C6"/>
    <w:rsid w:val="006100C3"/>
    <w:rsid w:val="006143EF"/>
    <w:rsid w:val="00617CBD"/>
    <w:rsid w:val="00622E7D"/>
    <w:rsid w:val="00630F92"/>
    <w:rsid w:val="00634295"/>
    <w:rsid w:val="00652306"/>
    <w:rsid w:val="00655C96"/>
    <w:rsid w:val="0065619B"/>
    <w:rsid w:val="00661186"/>
    <w:rsid w:val="006615C5"/>
    <w:rsid w:val="00681A38"/>
    <w:rsid w:val="0069194C"/>
    <w:rsid w:val="006936DD"/>
    <w:rsid w:val="006A363F"/>
    <w:rsid w:val="006B2C71"/>
    <w:rsid w:val="007035CA"/>
    <w:rsid w:val="00712F89"/>
    <w:rsid w:val="0072042A"/>
    <w:rsid w:val="00724456"/>
    <w:rsid w:val="0072584F"/>
    <w:rsid w:val="00732B40"/>
    <w:rsid w:val="00734C59"/>
    <w:rsid w:val="00750E4A"/>
    <w:rsid w:val="007519C7"/>
    <w:rsid w:val="00751D14"/>
    <w:rsid w:val="00775F83"/>
    <w:rsid w:val="007A60C7"/>
    <w:rsid w:val="007B40FA"/>
    <w:rsid w:val="007B5C8F"/>
    <w:rsid w:val="007C0628"/>
    <w:rsid w:val="007E30A6"/>
    <w:rsid w:val="007E3A62"/>
    <w:rsid w:val="007E5FCD"/>
    <w:rsid w:val="007F6573"/>
    <w:rsid w:val="00800C6F"/>
    <w:rsid w:val="00805CC6"/>
    <w:rsid w:val="00811A7D"/>
    <w:rsid w:val="008203F8"/>
    <w:rsid w:val="00834F14"/>
    <w:rsid w:val="00872B90"/>
    <w:rsid w:val="008932A6"/>
    <w:rsid w:val="008A445B"/>
    <w:rsid w:val="008B039D"/>
    <w:rsid w:val="008F1F5A"/>
    <w:rsid w:val="00907996"/>
    <w:rsid w:val="00920CDF"/>
    <w:rsid w:val="00924DB4"/>
    <w:rsid w:val="00942225"/>
    <w:rsid w:val="00945E7F"/>
    <w:rsid w:val="00951021"/>
    <w:rsid w:val="009649EA"/>
    <w:rsid w:val="00997458"/>
    <w:rsid w:val="009D1806"/>
    <w:rsid w:val="009F4BE6"/>
    <w:rsid w:val="009F7F50"/>
    <w:rsid w:val="00A14B8F"/>
    <w:rsid w:val="00A22687"/>
    <w:rsid w:val="00A3032B"/>
    <w:rsid w:val="00A35131"/>
    <w:rsid w:val="00A44CA5"/>
    <w:rsid w:val="00A46292"/>
    <w:rsid w:val="00A67574"/>
    <w:rsid w:val="00AA69A9"/>
    <w:rsid w:val="00AB7B18"/>
    <w:rsid w:val="00AB7F88"/>
    <w:rsid w:val="00AE1365"/>
    <w:rsid w:val="00B07B79"/>
    <w:rsid w:val="00B10461"/>
    <w:rsid w:val="00B25FC0"/>
    <w:rsid w:val="00B62DAB"/>
    <w:rsid w:val="00B64A83"/>
    <w:rsid w:val="00B8119B"/>
    <w:rsid w:val="00B929F6"/>
    <w:rsid w:val="00B95729"/>
    <w:rsid w:val="00BB067B"/>
    <w:rsid w:val="00BD0265"/>
    <w:rsid w:val="00BD51C0"/>
    <w:rsid w:val="00BD6CDB"/>
    <w:rsid w:val="00BE43F0"/>
    <w:rsid w:val="00C026D7"/>
    <w:rsid w:val="00C62480"/>
    <w:rsid w:val="00C76F71"/>
    <w:rsid w:val="00C85778"/>
    <w:rsid w:val="00CB7F5F"/>
    <w:rsid w:val="00CC09B2"/>
    <w:rsid w:val="00CD066D"/>
    <w:rsid w:val="00CE196A"/>
    <w:rsid w:val="00D15338"/>
    <w:rsid w:val="00D22832"/>
    <w:rsid w:val="00D259BB"/>
    <w:rsid w:val="00D25EBE"/>
    <w:rsid w:val="00D33018"/>
    <w:rsid w:val="00D64BD1"/>
    <w:rsid w:val="00D730AC"/>
    <w:rsid w:val="00D96DBD"/>
    <w:rsid w:val="00DB6DA0"/>
    <w:rsid w:val="00DC2573"/>
    <w:rsid w:val="00DC4E8B"/>
    <w:rsid w:val="00DD44A7"/>
    <w:rsid w:val="00DE406B"/>
    <w:rsid w:val="00E07B0F"/>
    <w:rsid w:val="00E367FC"/>
    <w:rsid w:val="00E755F9"/>
    <w:rsid w:val="00E80767"/>
    <w:rsid w:val="00E92E5D"/>
    <w:rsid w:val="00E947F3"/>
    <w:rsid w:val="00EA0653"/>
    <w:rsid w:val="00EA61C7"/>
    <w:rsid w:val="00EC0493"/>
    <w:rsid w:val="00EC6197"/>
    <w:rsid w:val="00EC7F1E"/>
    <w:rsid w:val="00EE5187"/>
    <w:rsid w:val="00EF39C5"/>
    <w:rsid w:val="00EF4A64"/>
    <w:rsid w:val="00EF6F9A"/>
    <w:rsid w:val="00F07528"/>
    <w:rsid w:val="00F1013D"/>
    <w:rsid w:val="00F126BF"/>
    <w:rsid w:val="00F16D1E"/>
    <w:rsid w:val="00F171CE"/>
    <w:rsid w:val="00F317DD"/>
    <w:rsid w:val="00F40CB1"/>
    <w:rsid w:val="00F46136"/>
    <w:rsid w:val="00F638A3"/>
    <w:rsid w:val="00F72273"/>
    <w:rsid w:val="00FA5C88"/>
    <w:rsid w:val="00FD2641"/>
    <w:rsid w:val="00FD5437"/>
    <w:rsid w:val="00FE5C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6DD"/>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837693"/>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837693"/>
    <w:rPr>
      <w:rFonts w:eastAsia="ＭＳ ゴシック"/>
      <w:kern w:val="2"/>
      <w:sz w:val="22"/>
    </w:rPr>
  </w:style>
  <w:style w:type="character" w:styleId="a7">
    <w:name w:val="page number"/>
    <w:rsid w:val="007E3A62"/>
    <w:rPr>
      <w:rFonts w:cs="Times New Roman"/>
    </w:rPr>
  </w:style>
  <w:style w:type="paragraph" w:styleId="a8">
    <w:name w:val="Body Text Indent"/>
    <w:basedOn w:val="a"/>
    <w:link w:val="a9"/>
    <w:uiPriority w:val="99"/>
    <w:rsid w:val="00200CC0"/>
    <w:pPr>
      <w:ind w:leftChars="200" w:left="397" w:firstLineChars="100" w:firstLine="198"/>
    </w:pPr>
    <w:rPr>
      <w:rFonts w:eastAsia="ＭＳ 明朝"/>
      <w:noProof/>
      <w:shd w:val="pct15" w:color="auto" w:fill="FFFFFF"/>
    </w:rPr>
  </w:style>
  <w:style w:type="character" w:customStyle="1" w:styleId="a9">
    <w:name w:val="本文インデント (文字)"/>
    <w:link w:val="a8"/>
    <w:uiPriority w:val="99"/>
    <w:semiHidden/>
    <w:rsid w:val="00837693"/>
    <w:rPr>
      <w:rFonts w:eastAsia="ＭＳ ゴシック"/>
      <w:kern w:val="2"/>
      <w:sz w:val="22"/>
    </w:rPr>
  </w:style>
  <w:style w:type="paragraph" w:styleId="2">
    <w:name w:val="Body Text Indent 2"/>
    <w:basedOn w:val="a"/>
    <w:link w:val="20"/>
    <w:uiPriority w:val="99"/>
    <w:rsid w:val="00200CC0"/>
    <w:pPr>
      <w:ind w:left="994" w:hangingChars="501" w:hanging="994"/>
    </w:pPr>
    <w:rPr>
      <w:rFonts w:eastAsia="ＭＳ 明朝"/>
      <w:noProof/>
    </w:rPr>
  </w:style>
  <w:style w:type="character" w:customStyle="1" w:styleId="20">
    <w:name w:val="本文インデント 2 (文字)"/>
    <w:link w:val="2"/>
    <w:uiPriority w:val="99"/>
    <w:semiHidden/>
    <w:rsid w:val="00837693"/>
    <w:rPr>
      <w:rFonts w:eastAsia="ＭＳ ゴシック"/>
      <w:kern w:val="2"/>
      <w:sz w:val="22"/>
    </w:rPr>
  </w:style>
  <w:style w:type="paragraph" w:styleId="3">
    <w:name w:val="Body Text Indent 3"/>
    <w:basedOn w:val="a"/>
    <w:link w:val="30"/>
    <w:uiPriority w:val="99"/>
    <w:rsid w:val="00200CC0"/>
    <w:pPr>
      <w:ind w:leftChars="503" w:left="1196" w:hangingChars="100" w:hanging="198"/>
    </w:pPr>
    <w:rPr>
      <w:rFonts w:eastAsia="ＭＳ 明朝"/>
    </w:rPr>
  </w:style>
  <w:style w:type="character" w:customStyle="1" w:styleId="30">
    <w:name w:val="本文インデント 3 (文字)"/>
    <w:link w:val="3"/>
    <w:uiPriority w:val="99"/>
    <w:semiHidden/>
    <w:rsid w:val="00837693"/>
    <w:rPr>
      <w:rFonts w:eastAsia="ＭＳ ゴシック"/>
      <w:kern w:val="2"/>
      <w:sz w:val="16"/>
      <w:szCs w:val="16"/>
    </w:rPr>
  </w:style>
  <w:style w:type="paragraph" w:styleId="aa">
    <w:name w:val="Balloon Text"/>
    <w:basedOn w:val="a"/>
    <w:link w:val="ab"/>
    <w:uiPriority w:val="99"/>
    <w:semiHidden/>
    <w:rsid w:val="00DC2573"/>
    <w:rPr>
      <w:rFonts w:ascii="Arial" w:hAnsi="Arial"/>
      <w:sz w:val="18"/>
      <w:szCs w:val="18"/>
    </w:rPr>
  </w:style>
  <w:style w:type="character" w:customStyle="1" w:styleId="ab">
    <w:name w:val="吹き出し (文字)"/>
    <w:link w:val="aa"/>
    <w:uiPriority w:val="99"/>
    <w:semiHidden/>
    <w:rsid w:val="00837693"/>
    <w:rPr>
      <w:rFonts w:ascii="Arial" w:eastAsia="ＭＳ ゴシック" w:hAnsi="Arial" w:cs="Times New Roman"/>
      <w:kern w:val="2"/>
      <w:sz w:val="0"/>
      <w:szCs w:val="0"/>
    </w:rPr>
  </w:style>
  <w:style w:type="paragraph" w:styleId="ac">
    <w:name w:val="Normal Indent"/>
    <w:basedOn w:val="a"/>
    <w:uiPriority w:val="99"/>
    <w:rsid w:val="00231101"/>
    <w:pPr>
      <w:wordWrap w:val="0"/>
      <w:autoSpaceDE w:val="0"/>
      <w:autoSpaceDN w:val="0"/>
      <w:adjustRightInd w:val="0"/>
      <w:spacing w:line="250" w:lineRule="atLeast"/>
    </w:pPr>
    <w:rPr>
      <w:rFonts w:ascii="Times New Roman" w:eastAsia="ＭＳ 明朝" w:hAnsi="Times New Roman"/>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CF0A88-CDA6-464F-9969-0820BBEDED21}"/>
</file>

<file path=customXml/itemProps2.xml><?xml version="1.0" encoding="utf-8"?>
<ds:datastoreItem xmlns:ds="http://schemas.openxmlformats.org/officeDocument/2006/customXml" ds:itemID="{2B938035-00AA-4E40-B0AA-408F768D6707}"/>
</file>

<file path=customXml/itemProps3.xml><?xml version="1.0" encoding="utf-8"?>
<ds:datastoreItem xmlns:ds="http://schemas.openxmlformats.org/officeDocument/2006/customXml" ds:itemID="{38B5C6E6-6747-4EE0-95ED-15078C1707E0}"/>
</file>

<file path=docProps/app.xml><?xml version="1.0" encoding="utf-8"?>
<Properties xmlns="http://schemas.openxmlformats.org/officeDocument/2006/extended-properties" xmlns:vt="http://schemas.openxmlformats.org/officeDocument/2006/docPropsVTypes">
  <Template>Normal.dotm</Template>
  <TotalTime>0</TotalTime>
  <Pages>4</Pages>
  <Words>440</Words>
  <Characters>2511</Characters>
  <Application>Microsoft Office Word</Application>
  <DocSecurity>0</DocSecurity>
  <Lines>20</Lines>
  <Paragraphs>5</Paragraphs>
  <ScaleCrop>false</ScaleCrop>
  <Manager/>
  <Company/>
  <LinksUpToDate>false</LinksUpToDate>
  <CharactersWithSpaces>2946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2018-04-19T10:40:00Z</dcterms:created>
  <dcterms:modified xsi:type="dcterms:W3CDTF">2018-12-26T05:24:00Z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