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8CE" w:rsidRDefault="003278CE" w:rsidP="001002FF">
      <w:pPr>
        <w:jc w:val="center"/>
        <w:rPr>
          <w:rFonts w:hAnsi="ＭＳ ゴシック"/>
        </w:rPr>
        <w:sectPr w:rsidR="003278CE" w:rsidSect="001002FF">
          <w:footerReference w:type="default" r:id="rId7"/>
          <w:pgSz w:w="11906" w:h="16838" w:code="9"/>
          <w:pgMar w:top="851" w:right="567" w:bottom="851" w:left="1418" w:header="284" w:footer="284" w:gutter="0"/>
          <w:pgNumType w:start="0"/>
          <w:cols w:space="425"/>
          <w:titlePg/>
          <w:docGrid w:type="linesAndChars" w:linePitch="336" w:charSpace="-4420"/>
        </w:sectPr>
      </w:pPr>
      <w:bookmarkStart w:id="0" w:name="_GoBack"/>
      <w:bookmarkEnd w:id="0"/>
    </w:p>
    <w:p w:rsidR="003278CE" w:rsidRDefault="003278CE" w:rsidP="00434EB5">
      <w:pPr>
        <w:jc w:val="center"/>
        <w:rPr>
          <w:rFonts w:hAnsi="ＭＳ ゴシック"/>
        </w:rPr>
      </w:pPr>
    </w:p>
    <w:p w:rsidR="003278CE" w:rsidRDefault="003278CE" w:rsidP="00434EB5">
      <w:pPr>
        <w:jc w:val="center"/>
        <w:rPr>
          <w:rFonts w:hAnsi="ＭＳ ゴシック"/>
        </w:rPr>
      </w:pPr>
    </w:p>
    <w:p w:rsidR="003278CE" w:rsidRDefault="003278CE" w:rsidP="00434EB5">
      <w:pPr>
        <w:jc w:val="center"/>
        <w:rPr>
          <w:rFonts w:hAnsi="ＭＳ ゴシック"/>
        </w:rPr>
      </w:pPr>
    </w:p>
    <w:p w:rsidR="003278CE" w:rsidRDefault="003278CE" w:rsidP="00434EB5">
      <w:pPr>
        <w:jc w:val="center"/>
        <w:rPr>
          <w:rFonts w:hAnsi="ＭＳ ゴシック"/>
        </w:rPr>
      </w:pPr>
    </w:p>
    <w:p w:rsidR="003278CE" w:rsidRDefault="003278CE" w:rsidP="00434EB5">
      <w:pPr>
        <w:jc w:val="center"/>
        <w:rPr>
          <w:rFonts w:hAnsi="ＭＳ ゴシック"/>
        </w:rPr>
      </w:pPr>
    </w:p>
    <w:p w:rsidR="003278CE" w:rsidRDefault="003278CE" w:rsidP="00434EB5">
      <w:pPr>
        <w:jc w:val="center"/>
        <w:rPr>
          <w:rFonts w:hAnsi="ＭＳ ゴシック"/>
        </w:rPr>
      </w:pPr>
    </w:p>
    <w:p w:rsidR="003278CE" w:rsidRDefault="003278CE" w:rsidP="00434EB5">
      <w:pPr>
        <w:jc w:val="center"/>
        <w:rPr>
          <w:rFonts w:hAnsi="ＭＳ ゴシック"/>
        </w:rPr>
      </w:pPr>
    </w:p>
    <w:p w:rsidR="003278CE" w:rsidRDefault="003278CE" w:rsidP="00434EB5">
      <w:pPr>
        <w:jc w:val="center"/>
        <w:rPr>
          <w:rFonts w:hAnsi="ＭＳ ゴシック"/>
        </w:rPr>
      </w:pPr>
    </w:p>
    <w:p w:rsidR="003278CE" w:rsidRDefault="003278CE" w:rsidP="00434EB5">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4A0" w:firstRow="1" w:lastRow="0" w:firstColumn="1" w:lastColumn="0" w:noHBand="0" w:noVBand="1"/>
      </w:tblPr>
      <w:tblGrid>
        <w:gridCol w:w="7655"/>
      </w:tblGrid>
      <w:tr w:rsidR="003278CE" w:rsidRPr="00BE1E9B" w:rsidTr="00FE1510">
        <w:trPr>
          <w:trHeight w:val="1611"/>
        </w:trPr>
        <w:tc>
          <w:tcPr>
            <w:tcW w:w="7655" w:type="dxa"/>
            <w:tcBorders>
              <w:top w:val="single" w:sz="4" w:space="0" w:color="auto"/>
              <w:left w:val="nil"/>
              <w:bottom w:val="single" w:sz="4" w:space="0" w:color="auto"/>
              <w:right w:val="nil"/>
            </w:tcBorders>
          </w:tcPr>
          <w:p w:rsidR="003278CE" w:rsidRDefault="003278CE" w:rsidP="00FE1510">
            <w:pPr>
              <w:jc w:val="center"/>
              <w:rPr>
                <w:rFonts w:ascii="ＭＳ ゴシック" w:eastAsia="ＭＳ ゴシック" w:hAnsi="ＭＳ ゴシック"/>
                <w:b/>
                <w:sz w:val="44"/>
                <w:szCs w:val="24"/>
              </w:rPr>
            </w:pPr>
          </w:p>
          <w:p w:rsidR="003278CE" w:rsidRPr="00BE1E9B" w:rsidRDefault="003278CE" w:rsidP="00FE1510">
            <w:pPr>
              <w:jc w:val="center"/>
              <w:rPr>
                <w:rFonts w:ascii="ＭＳ ゴシック" w:eastAsia="ＭＳ ゴシック" w:hAnsi="ＭＳ ゴシック"/>
                <w:b/>
                <w:sz w:val="44"/>
              </w:rPr>
            </w:pPr>
            <w:r w:rsidRPr="00BE1E9B">
              <w:rPr>
                <w:rFonts w:ascii="ＭＳ ゴシック" w:eastAsia="ＭＳ ゴシック" w:hAnsi="ＭＳ ゴシック" w:hint="eastAsia"/>
                <w:b/>
                <w:sz w:val="44"/>
              </w:rPr>
              <w:t>ＩＬ０５．輸入畜産物検査申請一覧照会</w:t>
            </w:r>
          </w:p>
          <w:p w:rsidR="003278CE" w:rsidRPr="00BE1E9B" w:rsidRDefault="003278CE" w:rsidP="00FE1510">
            <w:pPr>
              <w:jc w:val="center"/>
              <w:rPr>
                <w:rFonts w:ascii="ＭＳ ゴシック" w:eastAsia="ＭＳ ゴシック" w:hAnsi="ＭＳ ゴシック"/>
                <w:b/>
                <w:sz w:val="44"/>
                <w:szCs w:val="24"/>
              </w:rPr>
            </w:pPr>
          </w:p>
        </w:tc>
      </w:tr>
    </w:tbl>
    <w:p w:rsidR="003278CE" w:rsidRPr="00BE1E9B" w:rsidRDefault="003278CE" w:rsidP="00434EB5">
      <w:pPr>
        <w:jc w:val="center"/>
        <w:rPr>
          <w:rFonts w:ascii="ＭＳ ゴシック" w:eastAsia="ＭＳ ゴシック" w:hAnsi="ＭＳ ゴシック"/>
          <w:sz w:val="44"/>
          <w:szCs w:val="44"/>
        </w:rPr>
      </w:pPr>
    </w:p>
    <w:p w:rsidR="003278CE" w:rsidRPr="00BE1E9B" w:rsidRDefault="003278CE" w:rsidP="00434EB5">
      <w:pPr>
        <w:jc w:val="center"/>
        <w:rPr>
          <w:rFonts w:hAnsi="ＭＳ ゴシック"/>
          <w:sz w:val="44"/>
          <w:szCs w:val="44"/>
        </w:rPr>
      </w:pPr>
    </w:p>
    <w:p w:rsidR="003278CE" w:rsidRPr="00BE1E9B" w:rsidRDefault="003278CE" w:rsidP="00434EB5">
      <w:pPr>
        <w:jc w:val="center"/>
        <w:rPr>
          <w:rFonts w:hAnsi="ＭＳ ゴシック"/>
          <w:sz w:val="44"/>
          <w:szCs w:val="44"/>
        </w:rPr>
      </w:pPr>
    </w:p>
    <w:p w:rsidR="003278CE" w:rsidRPr="00BE1E9B" w:rsidRDefault="003278CE" w:rsidP="00434EB5">
      <w:pPr>
        <w:jc w:val="center"/>
        <w:rPr>
          <w:rFonts w:hAnsi="ＭＳ ゴシック"/>
          <w:sz w:val="44"/>
          <w:szCs w:val="44"/>
        </w:rPr>
      </w:pPr>
    </w:p>
    <w:p w:rsidR="003278CE" w:rsidRPr="00BE1E9B" w:rsidRDefault="003278CE" w:rsidP="00434EB5">
      <w:pPr>
        <w:jc w:val="center"/>
        <w:rPr>
          <w:rFonts w:hAnsi="ＭＳ ゴシック"/>
          <w:sz w:val="44"/>
          <w:szCs w:val="44"/>
        </w:rPr>
      </w:pPr>
    </w:p>
    <w:p w:rsidR="003278CE" w:rsidRPr="00BE1E9B" w:rsidRDefault="003278CE" w:rsidP="00434EB5">
      <w:pPr>
        <w:jc w:val="center"/>
        <w:rPr>
          <w:rFonts w:hAnsi="ＭＳ ゴシック"/>
          <w:sz w:val="44"/>
          <w:szCs w:val="44"/>
        </w:rPr>
      </w:pPr>
    </w:p>
    <w:p w:rsidR="003278CE" w:rsidRPr="00BE1E9B" w:rsidRDefault="003278CE" w:rsidP="00434EB5">
      <w:pPr>
        <w:jc w:val="center"/>
        <w:rPr>
          <w:rFonts w:hAnsi="ＭＳ ゴシック"/>
          <w:sz w:val="44"/>
          <w:szCs w:val="44"/>
        </w:rPr>
      </w:pPr>
    </w:p>
    <w:p w:rsidR="003278CE" w:rsidRPr="00BE1E9B" w:rsidRDefault="003278CE" w:rsidP="00434EB5">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4A0" w:firstRow="1" w:lastRow="0" w:firstColumn="1" w:lastColumn="0" w:noHBand="0" w:noVBand="1"/>
      </w:tblPr>
      <w:tblGrid>
        <w:gridCol w:w="1904"/>
        <w:gridCol w:w="4048"/>
      </w:tblGrid>
      <w:tr w:rsidR="003278CE" w:rsidRPr="00BE1E9B" w:rsidTr="00FE1510">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3278CE" w:rsidRPr="00BE1E9B" w:rsidRDefault="003278CE" w:rsidP="00FE1510">
            <w:pPr>
              <w:jc w:val="cente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hideMark/>
          </w:tcPr>
          <w:p w:rsidR="003278CE" w:rsidRPr="00BE1E9B" w:rsidRDefault="00E85B90" w:rsidP="00FE1510">
            <w:pPr>
              <w:jc w:val="center"/>
              <w:rPr>
                <w:rFonts w:ascii="ＭＳ ゴシック" w:eastAsia="ＭＳ ゴシック" w:hAnsi="ＭＳ ゴシック"/>
                <w:sz w:val="22"/>
                <w:szCs w:val="22"/>
              </w:rPr>
            </w:pPr>
            <w:r>
              <w:rPr>
                <w:rFonts w:ascii="ＭＳ ゴシック" w:eastAsia="ＭＳ ゴシック" w:hAnsi="ＭＳ ゴシック" w:hint="eastAsia"/>
                <w:sz w:val="22"/>
                <w:szCs w:val="22"/>
              </w:rPr>
              <w:t>業務名</w:t>
            </w:r>
          </w:p>
        </w:tc>
      </w:tr>
      <w:tr w:rsidR="003278CE" w:rsidRPr="00BE1E9B" w:rsidTr="00FE1510">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hideMark/>
          </w:tcPr>
          <w:p w:rsidR="003278CE" w:rsidRPr="00BE1E9B" w:rsidRDefault="003278CE" w:rsidP="00FE1510">
            <w:pPr>
              <w:jc w:val="cente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ＩＬＩ</w:t>
            </w:r>
          </w:p>
        </w:tc>
        <w:tc>
          <w:tcPr>
            <w:tcW w:w="4048" w:type="dxa"/>
            <w:tcBorders>
              <w:top w:val="single" w:sz="4" w:space="0" w:color="auto"/>
              <w:left w:val="single" w:sz="4" w:space="0" w:color="auto"/>
              <w:bottom w:val="single" w:sz="4" w:space="0" w:color="auto"/>
              <w:right w:val="single" w:sz="4" w:space="0" w:color="auto"/>
            </w:tcBorders>
            <w:vAlign w:val="center"/>
            <w:hideMark/>
          </w:tcPr>
          <w:p w:rsidR="003278CE" w:rsidRPr="00BE1E9B" w:rsidRDefault="003278CE" w:rsidP="00FE1510">
            <w:pPr>
              <w:jc w:val="cente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輸入畜産物検査申請一覧照会</w:t>
            </w:r>
          </w:p>
        </w:tc>
      </w:tr>
    </w:tbl>
    <w:p w:rsidR="003278CE" w:rsidRPr="00BE1E9B" w:rsidRDefault="003278CE" w:rsidP="00434EB5">
      <w:pPr>
        <w:jc w:val="left"/>
        <w:rPr>
          <w:rFonts w:ascii="ＭＳ ゴシック" w:eastAsia="ＭＳ ゴシック" w:hAnsi="ＭＳ ゴシック"/>
          <w:sz w:val="22"/>
          <w:szCs w:val="24"/>
        </w:rPr>
      </w:pPr>
    </w:p>
    <w:p w:rsidR="003278CE" w:rsidRPr="00BE1E9B" w:rsidRDefault="003278CE" w:rsidP="00434EB5">
      <w:pPr>
        <w:autoSpaceDE w:val="0"/>
        <w:autoSpaceDN w:val="0"/>
        <w:adjustRightInd w:val="0"/>
        <w:jc w:val="left"/>
      </w:pPr>
    </w:p>
    <w:p w:rsidR="003278CE" w:rsidRPr="00BE1E9B" w:rsidRDefault="003278CE" w:rsidP="00434EB5">
      <w:pPr>
        <w:pStyle w:val="a3"/>
        <w:tabs>
          <w:tab w:val="clear" w:pos="4252"/>
          <w:tab w:val="clear" w:pos="8504"/>
        </w:tabs>
        <w:snapToGrid/>
        <w:rPr>
          <w:rFonts w:ascii="ＭＳ ゴシック" w:eastAsia="ＭＳ ゴシック" w:hAnsi="ＭＳ ゴシック"/>
          <w:szCs w:val="22"/>
        </w:rPr>
      </w:pPr>
    </w:p>
    <w:p w:rsidR="003278CE" w:rsidRPr="00BE1E9B" w:rsidRDefault="003278CE">
      <w:pPr>
        <w:pStyle w:val="a3"/>
        <w:tabs>
          <w:tab w:val="clear" w:pos="4252"/>
          <w:tab w:val="clear" w:pos="8504"/>
        </w:tabs>
        <w:snapToGrid/>
        <w:rPr>
          <w:rFonts w:ascii="ＭＳ ゴシック" w:eastAsia="ＭＳ ゴシック" w:hAnsi="ＭＳ ゴシック"/>
          <w:spacing w:val="2"/>
          <w:szCs w:val="22"/>
        </w:rPr>
      </w:pPr>
      <w:r w:rsidRPr="00BE1E9B">
        <w:rPr>
          <w:rFonts w:ascii="ＭＳ ゴシック" w:eastAsia="ＭＳ ゴシック" w:hAnsi="ＭＳ ゴシック"/>
          <w:szCs w:val="22"/>
        </w:rPr>
        <w:br w:type="page"/>
      </w:r>
      <w:r w:rsidRPr="00BE1E9B">
        <w:rPr>
          <w:rFonts w:ascii="ＭＳ ゴシック" w:eastAsia="ＭＳ ゴシック" w:hAnsi="ＭＳ ゴシック" w:hint="eastAsia"/>
          <w:szCs w:val="22"/>
        </w:rPr>
        <w:lastRenderedPageBreak/>
        <w:t>１．業務概要</w:t>
      </w:r>
    </w:p>
    <w:p w:rsidR="003278CE" w:rsidRPr="00BE1E9B" w:rsidRDefault="003278CE" w:rsidP="00E85B90">
      <w:pPr>
        <w:ind w:leftChars="210" w:left="396" w:firstLineChars="100" w:firstLine="198"/>
        <w:rPr>
          <w:rFonts w:ascii="ＭＳ ゴシック" w:eastAsia="ＭＳ ゴシック" w:hAnsi="ＭＳ ゴシック"/>
          <w:spacing w:val="2"/>
          <w:sz w:val="22"/>
          <w:szCs w:val="22"/>
        </w:rPr>
      </w:pPr>
      <w:r w:rsidRPr="00BE1E9B">
        <w:rPr>
          <w:rFonts w:ascii="ＭＳ ゴシック" w:eastAsia="ＭＳ ゴシック" w:hAnsi="ＭＳ ゴシック" w:hint="eastAsia"/>
          <w:color w:val="000000"/>
          <w:kern w:val="0"/>
          <w:sz w:val="22"/>
          <w:szCs w:val="22"/>
        </w:rPr>
        <w:t>システムに登録されている輸入畜産物検査申請の手続状況等を照会する業務である。</w:t>
      </w:r>
    </w:p>
    <w:p w:rsidR="003278CE" w:rsidRPr="00BE1E9B" w:rsidRDefault="003278CE">
      <w:pPr>
        <w:rPr>
          <w:rFonts w:ascii="ＭＳ ゴシック" w:eastAsia="ＭＳ ゴシック" w:hAnsi="ＭＳ ゴシック"/>
          <w:spacing w:val="2"/>
          <w:sz w:val="22"/>
          <w:szCs w:val="22"/>
        </w:rPr>
      </w:pPr>
    </w:p>
    <w:p w:rsidR="003278CE" w:rsidRPr="00BE1E9B" w:rsidRDefault="003278CE" w:rsidP="00520401">
      <w:pP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２．入力者</w:t>
      </w:r>
    </w:p>
    <w:p w:rsidR="003278CE" w:rsidRPr="00BE1E9B" w:rsidRDefault="00E85B90" w:rsidP="00951CF3">
      <w:pPr>
        <w:ind w:leftChars="200" w:left="377" w:firstLineChars="100" w:firstLine="198"/>
        <w:rPr>
          <w:rFonts w:ascii="ＭＳ ゴシック" w:eastAsia="ＭＳ ゴシック" w:hAnsi="ＭＳ ゴシック"/>
          <w:sz w:val="22"/>
          <w:szCs w:val="22"/>
        </w:rPr>
      </w:pPr>
      <w:r w:rsidRPr="00700DB7">
        <w:rPr>
          <w:rFonts w:ascii="ＭＳ ゴシック" w:eastAsia="ＭＳ ゴシック" w:hAnsi="ＭＳ ゴシック" w:hint="eastAsia"/>
          <w:sz w:val="22"/>
          <w:szCs w:val="22"/>
        </w:rPr>
        <w:t>全利用者（税関</w:t>
      </w:r>
      <w:r w:rsidRPr="00287505">
        <w:rPr>
          <w:rFonts w:ascii="ＭＳ ゴシック" w:eastAsia="ＭＳ ゴシック" w:hAnsi="ＭＳ ゴシック" w:hint="eastAsia"/>
          <w:kern w:val="0"/>
          <w:sz w:val="22"/>
          <w:szCs w:val="22"/>
        </w:rPr>
        <w:t>、厚生労働省（食品）、動物検疫所、植物防疫所、厚生局等</w:t>
      </w:r>
      <w:r w:rsidR="00951CF3" w:rsidRPr="00951CF3">
        <w:rPr>
          <w:rFonts w:ascii="ＭＳ ゴシック" w:eastAsia="ＭＳ ゴシック" w:hAnsi="ＭＳ ゴシック" w:hint="eastAsia"/>
          <w:kern w:val="0"/>
          <w:sz w:val="22"/>
          <w:szCs w:val="22"/>
        </w:rPr>
        <w:t>、輸出証明書等発給機関</w:t>
      </w:r>
      <w:r>
        <w:rPr>
          <w:rFonts w:ascii="ＭＳ ゴシック" w:eastAsia="ＭＳ ゴシック" w:hAnsi="ＭＳ ゴシック" w:hint="eastAsia"/>
          <w:sz w:val="22"/>
          <w:szCs w:val="22"/>
        </w:rPr>
        <w:t>は</w:t>
      </w:r>
      <w:r w:rsidRPr="00700DB7">
        <w:rPr>
          <w:rFonts w:ascii="ＭＳ ゴシック" w:eastAsia="ＭＳ ゴシック" w:hAnsi="ＭＳ ゴシック" w:hint="eastAsia"/>
          <w:sz w:val="22"/>
          <w:szCs w:val="22"/>
        </w:rPr>
        <w:t>除く</w:t>
      </w:r>
      <w:r w:rsidR="003278CE" w:rsidRPr="00BE1E9B">
        <w:rPr>
          <w:rFonts w:ascii="ＭＳ ゴシック" w:eastAsia="ＭＳ ゴシック" w:hAnsi="ＭＳ ゴシック" w:hint="eastAsia"/>
          <w:sz w:val="22"/>
          <w:szCs w:val="22"/>
        </w:rPr>
        <w:t>）</w:t>
      </w:r>
    </w:p>
    <w:p w:rsidR="003278CE" w:rsidRPr="00BE1E9B" w:rsidRDefault="003278CE" w:rsidP="00E85B90">
      <w:pPr>
        <w:ind w:leftChars="210" w:left="396" w:firstLineChars="100" w:firstLine="198"/>
        <w:rPr>
          <w:rFonts w:ascii="ＭＳ ゴシック" w:eastAsia="ＭＳ ゴシック" w:hAnsi="ＭＳ ゴシック"/>
          <w:sz w:val="22"/>
          <w:szCs w:val="22"/>
        </w:rPr>
      </w:pPr>
    </w:p>
    <w:p w:rsidR="003278CE" w:rsidRPr="00BE1E9B" w:rsidRDefault="003278CE" w:rsidP="0019535A">
      <w:pPr>
        <w:rPr>
          <w:rFonts w:ascii="ＭＳ ゴシック" w:eastAsia="ＭＳ ゴシック" w:hAnsi="ＭＳ ゴシック"/>
          <w:spacing w:val="2"/>
          <w:sz w:val="22"/>
          <w:szCs w:val="22"/>
        </w:rPr>
      </w:pPr>
      <w:r w:rsidRPr="00BE1E9B">
        <w:rPr>
          <w:rFonts w:ascii="ＭＳ ゴシック" w:eastAsia="ＭＳ ゴシック" w:hAnsi="ＭＳ ゴシック" w:hint="eastAsia"/>
          <w:spacing w:val="2"/>
          <w:sz w:val="22"/>
          <w:szCs w:val="22"/>
        </w:rPr>
        <w:t>３．制限事項</w:t>
      </w:r>
    </w:p>
    <w:p w:rsidR="003278CE" w:rsidRPr="00BE1E9B" w:rsidRDefault="003278CE" w:rsidP="00E85B90">
      <w:pPr>
        <w:ind w:firstLineChars="300" w:firstLine="595"/>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特になし。</w:t>
      </w:r>
    </w:p>
    <w:p w:rsidR="003278CE" w:rsidRPr="00BE1E9B" w:rsidRDefault="003278CE">
      <w:pPr>
        <w:rPr>
          <w:rFonts w:ascii="ＭＳ ゴシック" w:eastAsia="ＭＳ ゴシック" w:hAnsi="ＭＳ ゴシック"/>
          <w:spacing w:val="2"/>
          <w:sz w:val="22"/>
          <w:szCs w:val="22"/>
        </w:rPr>
      </w:pPr>
    </w:p>
    <w:p w:rsidR="003278CE" w:rsidRPr="00BE1E9B" w:rsidRDefault="003278CE">
      <w:pPr>
        <w:rPr>
          <w:rFonts w:ascii="ＭＳ ゴシック" w:eastAsia="ＭＳ ゴシック" w:hAnsi="ＭＳ ゴシック"/>
          <w:spacing w:val="2"/>
          <w:sz w:val="22"/>
          <w:szCs w:val="22"/>
        </w:rPr>
      </w:pPr>
      <w:r w:rsidRPr="00BE1E9B">
        <w:rPr>
          <w:rFonts w:ascii="ＭＳ ゴシック" w:eastAsia="ＭＳ ゴシック" w:hAnsi="ＭＳ ゴシック" w:hint="eastAsia"/>
          <w:spacing w:val="2"/>
          <w:sz w:val="22"/>
          <w:szCs w:val="22"/>
        </w:rPr>
        <w:t>４．入力条件</w:t>
      </w:r>
    </w:p>
    <w:p w:rsidR="003278CE" w:rsidRPr="00BE1E9B" w:rsidRDefault="003278CE">
      <w:pPr>
        <w:pStyle w:val="a3"/>
        <w:tabs>
          <w:tab w:val="clear" w:pos="4252"/>
          <w:tab w:val="clear" w:pos="8504"/>
        </w:tabs>
        <w:snapToGrid/>
        <w:rPr>
          <w:rFonts w:ascii="ＭＳ ゴシック" w:eastAsia="ＭＳ ゴシック" w:hAnsi="ＭＳ ゴシック"/>
          <w:spacing w:val="2"/>
          <w:szCs w:val="22"/>
        </w:rPr>
      </w:pPr>
      <w:r w:rsidRPr="00BE1E9B">
        <w:rPr>
          <w:rFonts w:ascii="ＭＳ ゴシック" w:eastAsia="ＭＳ ゴシック" w:hAnsi="ＭＳ ゴシック" w:hint="eastAsia"/>
          <w:spacing w:val="2"/>
          <w:szCs w:val="22"/>
        </w:rPr>
        <w:t>（１）入力者チェック</w:t>
      </w:r>
    </w:p>
    <w:p w:rsidR="003278CE" w:rsidRPr="00BE1E9B" w:rsidRDefault="003278CE" w:rsidP="00E85B90">
      <w:pPr>
        <w:ind w:firstLineChars="400" w:firstLine="794"/>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システムに登録されている利用者であること。</w:t>
      </w:r>
    </w:p>
    <w:p w:rsidR="003278CE" w:rsidRPr="00BE1E9B" w:rsidRDefault="003278CE">
      <w:pPr>
        <w:pStyle w:val="a3"/>
        <w:tabs>
          <w:tab w:val="clear" w:pos="4252"/>
          <w:tab w:val="clear" w:pos="8504"/>
        </w:tabs>
        <w:snapToGrid/>
        <w:rPr>
          <w:rFonts w:ascii="ＭＳ ゴシック" w:eastAsia="ＭＳ ゴシック" w:hAnsi="ＭＳ ゴシック"/>
          <w:spacing w:val="2"/>
          <w:szCs w:val="22"/>
        </w:rPr>
      </w:pPr>
      <w:r w:rsidRPr="00BE1E9B">
        <w:rPr>
          <w:rFonts w:ascii="ＭＳ ゴシック" w:eastAsia="ＭＳ ゴシック" w:hAnsi="ＭＳ ゴシック" w:hint="eastAsia"/>
          <w:spacing w:val="2"/>
          <w:szCs w:val="22"/>
        </w:rPr>
        <w:t>（２）入力項目チェック</w:t>
      </w:r>
    </w:p>
    <w:p w:rsidR="003278CE" w:rsidRPr="00BE1E9B" w:rsidRDefault="003278CE" w:rsidP="00E85B90">
      <w:pPr>
        <w:pStyle w:val="a3"/>
        <w:tabs>
          <w:tab w:val="clear" w:pos="4252"/>
          <w:tab w:val="clear" w:pos="8504"/>
        </w:tabs>
        <w:snapToGrid/>
        <w:ind w:firstLineChars="100" w:firstLine="198"/>
        <w:rPr>
          <w:rFonts w:ascii="ＭＳ ゴシック" w:eastAsia="ＭＳ ゴシック" w:hAnsi="ＭＳ ゴシック"/>
          <w:spacing w:val="2"/>
          <w:szCs w:val="22"/>
        </w:rPr>
      </w:pPr>
      <w:r w:rsidRPr="00BE1E9B">
        <w:rPr>
          <w:rFonts w:ascii="ＭＳ ゴシック" w:eastAsia="ＭＳ ゴシック" w:hAnsi="ＭＳ ゴシック" w:hint="eastAsia"/>
          <w:szCs w:val="22"/>
        </w:rPr>
        <w:t>（Ａ）単項目チェック</w:t>
      </w:r>
    </w:p>
    <w:p w:rsidR="003278CE" w:rsidRPr="00BE1E9B" w:rsidRDefault="003278CE" w:rsidP="00E85B90">
      <w:pPr>
        <w:ind w:firstLineChars="501" w:firstLine="994"/>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w:t>
      </w:r>
      <w:r w:rsidR="00E85B90" w:rsidRPr="007F1571">
        <w:rPr>
          <w:rFonts w:ascii="ＭＳ ゴシック" w:eastAsia="ＭＳ ゴシック" w:hAnsi="ＭＳ ゴシック" w:hint="eastAsia"/>
          <w:sz w:val="22"/>
          <w:szCs w:val="22"/>
        </w:rPr>
        <w:t>入力項目表」及び「オンライン業務共通設計書」</w:t>
      </w:r>
      <w:r w:rsidR="00E85B90" w:rsidRPr="00700DB7">
        <w:rPr>
          <w:rFonts w:ascii="ＭＳ ゴシック" w:eastAsia="ＭＳ ゴシック" w:hAnsi="ＭＳ ゴシック" w:hint="eastAsia"/>
          <w:sz w:val="22"/>
          <w:szCs w:val="22"/>
        </w:rPr>
        <w:t>参照</w:t>
      </w:r>
      <w:r w:rsidR="00E85B90">
        <w:rPr>
          <w:rFonts w:ascii="ＭＳ ゴシック" w:eastAsia="ＭＳ ゴシック" w:hAnsi="ＭＳ ゴシック" w:hint="eastAsia"/>
          <w:sz w:val="22"/>
          <w:szCs w:val="22"/>
        </w:rPr>
        <w:t>。</w:t>
      </w:r>
    </w:p>
    <w:p w:rsidR="003278CE" w:rsidRPr="00BE1E9B" w:rsidRDefault="003278CE" w:rsidP="00E85B90">
      <w:pPr>
        <w:pStyle w:val="a5"/>
        <w:tabs>
          <w:tab w:val="clear" w:pos="4252"/>
          <w:tab w:val="clear" w:pos="8504"/>
        </w:tabs>
        <w:snapToGrid/>
        <w:ind w:firstLineChars="100" w:firstLine="198"/>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（Ｂ）項目間関連チェック</w:t>
      </w:r>
    </w:p>
    <w:p w:rsidR="003278CE" w:rsidRPr="00BE1E9B" w:rsidRDefault="003278CE" w:rsidP="00E85B90">
      <w:pPr>
        <w:ind w:firstLineChars="400" w:firstLine="794"/>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なし</w:t>
      </w:r>
    </w:p>
    <w:p w:rsidR="003278CE" w:rsidRPr="00BE1E9B" w:rsidRDefault="003278CE" w:rsidP="00A34F6D">
      <w:pP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（３）システム状態チェック</w:t>
      </w:r>
    </w:p>
    <w:p w:rsidR="003278CE" w:rsidRPr="00BE1E9B" w:rsidRDefault="003278CE" w:rsidP="00E85B90">
      <w:pPr>
        <w:ind w:leftChars="315" w:left="594" w:firstLineChars="101" w:firstLine="200"/>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本業務を行う場合は、動物検疫関連業務が手続き可能な状態であること。</w:t>
      </w:r>
    </w:p>
    <w:p w:rsidR="003278CE" w:rsidRPr="00BE1E9B" w:rsidRDefault="003278CE" w:rsidP="00C90604">
      <w:pPr>
        <w:rPr>
          <w:rFonts w:ascii="ＭＳ ゴシック" w:eastAsia="ＭＳ ゴシック" w:hAnsi="ＭＳ ゴシック"/>
          <w:spacing w:val="2"/>
          <w:sz w:val="22"/>
          <w:szCs w:val="22"/>
        </w:rPr>
      </w:pPr>
      <w:r w:rsidRPr="00BE1E9B">
        <w:rPr>
          <w:rFonts w:ascii="ＭＳ ゴシック" w:eastAsia="ＭＳ ゴシック" w:hAnsi="ＭＳ ゴシック" w:hint="eastAsia"/>
          <w:sz w:val="22"/>
          <w:szCs w:val="22"/>
        </w:rPr>
        <w:t>（４）ＤＢ関連チェック</w:t>
      </w:r>
    </w:p>
    <w:p w:rsidR="003278CE" w:rsidRPr="00BE1E9B" w:rsidRDefault="003278CE" w:rsidP="00E85B90">
      <w:pPr>
        <w:ind w:firstLineChars="100" w:firstLine="198"/>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（Ａ）利用者</w:t>
      </w:r>
    </w:p>
    <w:p w:rsidR="003278CE" w:rsidRPr="00BE1E9B" w:rsidRDefault="003278CE" w:rsidP="00E85B90">
      <w:pPr>
        <w:ind w:firstLineChars="200" w:firstLine="397"/>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（ａ）指定検査場所関係者（畜産物）の場合</w:t>
      </w:r>
    </w:p>
    <w:p w:rsidR="003278CE" w:rsidRPr="00BE1E9B" w:rsidRDefault="003278CE" w:rsidP="00E85B90">
      <w:pPr>
        <w:ind w:firstLineChars="501" w:firstLine="994"/>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①「ユーザ情報ＤＢ」に登録されていること。</w:t>
      </w:r>
    </w:p>
    <w:p w:rsidR="003278CE" w:rsidRPr="00BE1E9B" w:rsidRDefault="003278CE" w:rsidP="00E85B90">
      <w:pPr>
        <w:ind w:leftChars="528" w:left="1193" w:hangingChars="100" w:hanging="198"/>
        <w:rPr>
          <w:rFonts w:ascii="ＭＳ ゴシック" w:eastAsia="ＭＳ ゴシック" w:hAnsi="ＭＳ ゴシック"/>
          <w:color w:val="000000"/>
          <w:kern w:val="0"/>
          <w:sz w:val="22"/>
          <w:szCs w:val="22"/>
        </w:rPr>
      </w:pPr>
      <w:r w:rsidRPr="00BE1E9B">
        <w:rPr>
          <w:rFonts w:ascii="ＭＳ ゴシック" w:eastAsia="ＭＳ ゴシック" w:hAnsi="ＭＳ ゴシック" w:hint="eastAsia"/>
          <w:sz w:val="22"/>
          <w:szCs w:val="22"/>
        </w:rPr>
        <w:t>②</w:t>
      </w:r>
      <w:r w:rsidRPr="00BE1E9B">
        <w:rPr>
          <w:rFonts w:ascii="ＭＳ ゴシック" w:eastAsia="ＭＳ ゴシック" w:hAnsi="ＭＳ ゴシック" w:cs="ＭＳ 明朝" w:hint="eastAsia"/>
          <w:color w:val="000000"/>
          <w:kern w:val="0"/>
          <w:sz w:val="22"/>
          <w:szCs w:val="22"/>
        </w:rPr>
        <w:t>輸入畜産物検査申請事項登録で登録した保管場所コードと「ユーザ情報ＤＢ」の</w:t>
      </w:r>
      <w:r w:rsidRPr="00BE1E9B">
        <w:rPr>
          <w:rFonts w:ascii="ＭＳ ゴシック" w:eastAsia="ＭＳ ゴシック" w:hAnsi="ＭＳ ゴシック" w:cs="ＭＳ 明朝" w:hint="eastAsia"/>
          <w:kern w:val="0"/>
          <w:sz w:val="22"/>
          <w:szCs w:val="22"/>
        </w:rPr>
        <w:t>保税地域</w:t>
      </w:r>
      <w:r w:rsidRPr="00BE1E9B">
        <w:rPr>
          <w:rFonts w:ascii="ＭＳ ゴシック" w:eastAsia="ＭＳ ゴシック" w:hAnsi="ＭＳ ゴシック" w:cs="ＭＳ 明朝" w:hint="eastAsia"/>
          <w:color w:val="000000"/>
          <w:kern w:val="0"/>
          <w:sz w:val="22"/>
          <w:szCs w:val="22"/>
        </w:rPr>
        <w:t>コードが一致していること。または、輸入畜産物検査申請事項登録を行った利用者と同じであること。</w:t>
      </w:r>
    </w:p>
    <w:p w:rsidR="003278CE" w:rsidRPr="00BE1E9B" w:rsidRDefault="003278CE" w:rsidP="00E85B90">
      <w:pPr>
        <w:ind w:firstLineChars="200" w:firstLine="397"/>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（ｂ）上記以外の場合</w:t>
      </w:r>
    </w:p>
    <w:p w:rsidR="003278CE" w:rsidRPr="00BE1E9B" w:rsidRDefault="003278CE" w:rsidP="00E85B90">
      <w:pPr>
        <w:ind w:firstLineChars="500" w:firstLine="992"/>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①「ユーザ情報ＤＢ」に登録されていること。</w:t>
      </w:r>
    </w:p>
    <w:p w:rsidR="003278CE" w:rsidRDefault="003278CE" w:rsidP="00E85B90">
      <w:pPr>
        <w:ind w:firstLineChars="501" w:firstLine="994"/>
        <w:rPr>
          <w:rFonts w:ascii="ＭＳ ゴシック" w:eastAsia="ＭＳ ゴシック" w:hAnsi="ＭＳ ゴシック"/>
          <w:color w:val="000000"/>
          <w:kern w:val="0"/>
          <w:sz w:val="22"/>
          <w:szCs w:val="22"/>
        </w:rPr>
      </w:pPr>
      <w:r w:rsidRPr="00BE1E9B">
        <w:rPr>
          <w:rFonts w:ascii="ＭＳ ゴシック" w:eastAsia="ＭＳ ゴシック" w:hAnsi="ＭＳ ゴシック" w:hint="eastAsia"/>
          <w:sz w:val="22"/>
          <w:szCs w:val="22"/>
        </w:rPr>
        <w:t>②</w:t>
      </w:r>
      <w:r w:rsidRPr="00BE1E9B">
        <w:rPr>
          <w:rFonts w:ascii="ＭＳ ゴシック" w:eastAsia="ＭＳ ゴシック" w:hAnsi="ＭＳ ゴシック" w:hint="eastAsia"/>
          <w:color w:val="000000"/>
          <w:kern w:val="0"/>
          <w:sz w:val="22"/>
          <w:szCs w:val="22"/>
        </w:rPr>
        <w:t>輸入畜産物検査申請事項登録を行った利用者と同じであること。</w:t>
      </w:r>
    </w:p>
    <w:p w:rsidR="003278CE" w:rsidRPr="00BE1E9B" w:rsidRDefault="003278CE" w:rsidP="00E85B90">
      <w:pPr>
        <w:ind w:firstLineChars="501" w:firstLine="1014"/>
        <w:rPr>
          <w:rFonts w:ascii="ＭＳ ゴシック" w:eastAsia="ＭＳ ゴシック" w:hAnsi="ＭＳ ゴシック"/>
          <w:spacing w:val="2"/>
          <w:sz w:val="22"/>
          <w:szCs w:val="22"/>
        </w:rPr>
      </w:pPr>
    </w:p>
    <w:p w:rsidR="003278CE" w:rsidRPr="00BE1E9B" w:rsidRDefault="003278CE">
      <w:pP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５．処理内容</w:t>
      </w:r>
    </w:p>
    <w:p w:rsidR="00E85B90" w:rsidRPr="00700DB7" w:rsidRDefault="00E85B90" w:rsidP="00E85B90">
      <w:pPr>
        <w:rPr>
          <w:rFonts w:ascii="ＭＳ ゴシック" w:eastAsia="ＭＳ ゴシック" w:hAnsi="ＭＳ ゴシック"/>
          <w:sz w:val="22"/>
          <w:szCs w:val="22"/>
        </w:rPr>
      </w:pPr>
      <w:r w:rsidRPr="00700DB7">
        <w:rPr>
          <w:rFonts w:ascii="ＭＳ ゴシック" w:eastAsia="ＭＳ ゴシック" w:hAnsi="ＭＳ ゴシック" w:hint="eastAsia"/>
          <w:sz w:val="22"/>
          <w:szCs w:val="22"/>
        </w:rPr>
        <w:t>（１）</w:t>
      </w:r>
      <w:r w:rsidRPr="00700DB7">
        <w:rPr>
          <w:rFonts w:ascii="ＭＳ ゴシック" w:eastAsia="ＭＳ ゴシック" w:hAnsi="ＭＳ ゴシック" w:cs="ＭＳ 明朝" w:hint="eastAsia"/>
          <w:noProof/>
          <w:color w:val="000000"/>
          <w:kern w:val="0"/>
          <w:sz w:val="22"/>
          <w:szCs w:val="22"/>
        </w:rPr>
        <w:t>入力チェック処理</w:t>
      </w:r>
    </w:p>
    <w:p w:rsidR="00E85B90" w:rsidRDefault="00E85B90" w:rsidP="00E85B90">
      <w:pPr>
        <w:ind w:leftChars="301" w:left="567" w:firstLineChars="71" w:firstLine="141"/>
        <w:rPr>
          <w:rFonts w:ascii="ＭＳ ゴシック" w:eastAsia="ＭＳ ゴシック" w:hAnsi="ＭＳ ゴシック" w:cs="ＭＳ 明朝"/>
          <w:noProof/>
          <w:color w:val="000000"/>
          <w:kern w:val="0"/>
          <w:sz w:val="22"/>
          <w:szCs w:val="22"/>
        </w:rPr>
      </w:pPr>
      <w:r>
        <w:rPr>
          <w:rFonts w:ascii="ＭＳ ゴシック" w:eastAsia="ＭＳ ゴシック" w:hAnsi="ＭＳ ゴシック" w:cs="ＭＳ 明朝" w:hint="eastAsia"/>
          <w:noProof/>
          <w:color w:val="000000"/>
          <w:kern w:val="0"/>
          <w:sz w:val="22"/>
          <w:szCs w:val="22"/>
        </w:rPr>
        <w:t>前述の入力条件に合致するかチェックし、合致した場合は正常終了とし、処理結果コードに「０００００－００００－００００」を設定の上、以降の処理を行う。</w:t>
      </w:r>
    </w:p>
    <w:p w:rsidR="003278CE" w:rsidRPr="00BE1E9B" w:rsidRDefault="00E85B90" w:rsidP="00E85B90">
      <w:pPr>
        <w:ind w:leftChars="301" w:left="567" w:firstLineChars="94" w:firstLine="187"/>
        <w:rPr>
          <w:rFonts w:ascii="ＭＳ ゴシック" w:eastAsia="ＭＳ ゴシック" w:hAnsi="ＭＳ ゴシック" w:cs="ＭＳ 明朝"/>
          <w:noProof/>
          <w:color w:val="000000"/>
          <w:kern w:val="0"/>
          <w:sz w:val="22"/>
          <w:szCs w:val="22"/>
        </w:rPr>
      </w:pPr>
      <w:r>
        <w:rPr>
          <w:rFonts w:ascii="ＭＳ ゴシック" w:eastAsia="ＭＳ ゴシック" w:hAnsi="ＭＳ ゴシック" w:cs="ＭＳ 明朝" w:hint="eastAsia"/>
          <w:noProof/>
          <w:color w:val="000000"/>
          <w:kern w:val="0"/>
          <w:sz w:val="22"/>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278CE" w:rsidRPr="00BE1E9B" w:rsidRDefault="003278CE">
      <w:pPr>
        <w:rPr>
          <w:rFonts w:ascii="ＭＳ ゴシック" w:eastAsia="ＭＳ ゴシック" w:hAnsi="ＭＳ ゴシック"/>
          <w:spacing w:val="2"/>
          <w:sz w:val="22"/>
          <w:szCs w:val="22"/>
        </w:rPr>
      </w:pPr>
      <w:r w:rsidRPr="00BE1E9B">
        <w:rPr>
          <w:rFonts w:ascii="ＭＳ ゴシック" w:eastAsia="ＭＳ ゴシック" w:hAnsi="ＭＳ ゴシック" w:hint="eastAsia"/>
          <w:sz w:val="22"/>
          <w:szCs w:val="22"/>
        </w:rPr>
        <w:t>（２）処理単位</w:t>
      </w:r>
    </w:p>
    <w:p w:rsidR="003278CE" w:rsidRPr="00BE1E9B" w:rsidRDefault="003278CE" w:rsidP="00E85B90">
      <w:pPr>
        <w:ind w:firstLineChars="400" w:firstLine="794"/>
        <w:rPr>
          <w:rFonts w:ascii="ＭＳ ゴシック" w:eastAsia="ＭＳ ゴシック" w:hAnsi="ＭＳ ゴシック"/>
          <w:color w:val="000000"/>
          <w:kern w:val="0"/>
          <w:sz w:val="22"/>
          <w:szCs w:val="22"/>
        </w:rPr>
      </w:pPr>
      <w:r w:rsidRPr="00BE1E9B">
        <w:rPr>
          <w:rFonts w:ascii="ＭＳ ゴシック" w:eastAsia="ＭＳ ゴシック" w:hAnsi="ＭＳ ゴシック" w:hint="eastAsia"/>
          <w:color w:val="000000"/>
          <w:kern w:val="0"/>
          <w:sz w:val="22"/>
          <w:szCs w:val="22"/>
        </w:rPr>
        <w:t>入力された検索条件の単位に検査結果及び手続状況を照会する。</w:t>
      </w:r>
    </w:p>
    <w:p w:rsidR="003278CE" w:rsidRPr="00BE1E9B" w:rsidRDefault="003278CE">
      <w:pPr>
        <w:autoSpaceDE w:val="0"/>
        <w:autoSpaceDN w:val="0"/>
        <w:adjustRightInd w:val="0"/>
        <w:jc w:val="left"/>
        <w:rPr>
          <w:rFonts w:ascii="ＭＳ ゴシック" w:eastAsia="ＭＳ ゴシック" w:hAnsi="ＭＳ ゴシック"/>
          <w:kern w:val="0"/>
          <w:sz w:val="22"/>
          <w:szCs w:val="22"/>
        </w:rPr>
      </w:pPr>
      <w:r w:rsidRPr="00BE1E9B">
        <w:rPr>
          <w:rFonts w:ascii="ＭＳ ゴシック" w:eastAsia="ＭＳ ゴシック" w:hAnsi="ＭＳ ゴシック" w:hint="eastAsia"/>
          <w:color w:val="000000"/>
          <w:kern w:val="0"/>
          <w:sz w:val="22"/>
          <w:szCs w:val="22"/>
        </w:rPr>
        <w:t>（３）輸入畜産物検査申請一覧照会処理</w:t>
      </w:r>
    </w:p>
    <w:p w:rsidR="003278CE" w:rsidRPr="00BE1E9B" w:rsidRDefault="003278CE" w:rsidP="00E85B90">
      <w:pPr>
        <w:ind w:leftChars="315" w:left="594" w:firstLineChars="101" w:firstLine="200"/>
        <w:rPr>
          <w:rFonts w:ascii="ＭＳ ゴシック" w:eastAsia="ＭＳ ゴシック" w:hAnsi="ＭＳ ゴシック"/>
          <w:color w:val="000000"/>
          <w:kern w:val="0"/>
          <w:sz w:val="22"/>
          <w:szCs w:val="22"/>
        </w:rPr>
      </w:pPr>
      <w:r w:rsidRPr="00BE1E9B">
        <w:rPr>
          <w:rFonts w:ascii="ＭＳ ゴシック" w:eastAsia="ＭＳ ゴシック" w:hAnsi="ＭＳ ゴシック" w:hint="eastAsia"/>
          <w:color w:val="000000"/>
          <w:kern w:val="0"/>
          <w:sz w:val="22"/>
          <w:szCs w:val="22"/>
        </w:rPr>
        <w:t>入力された検索条件により、「輸入畜産物検査申請ＤＢ」から該当する申請データの検査結果及び手続状況等を取得し、「輸入畜産物検査申請一覧照会」に出力する。</w:t>
      </w:r>
    </w:p>
    <w:p w:rsidR="003278CE" w:rsidRPr="00BE1E9B" w:rsidRDefault="003278CE" w:rsidP="00E85B90">
      <w:pPr>
        <w:ind w:leftChars="315" w:left="594" w:firstLineChars="101" w:firstLine="200"/>
        <w:rPr>
          <w:rFonts w:ascii="ＭＳ ゴシック" w:eastAsia="ＭＳ ゴシック" w:hAnsi="ＭＳ ゴシック"/>
          <w:spacing w:val="2"/>
          <w:sz w:val="22"/>
          <w:szCs w:val="22"/>
        </w:rPr>
      </w:pPr>
      <w:r w:rsidRPr="00BE1E9B">
        <w:rPr>
          <w:rFonts w:ascii="ＭＳ ゴシック" w:eastAsia="ＭＳ ゴシック" w:hAnsi="ＭＳ ゴシック" w:hint="eastAsia"/>
          <w:color w:val="000000"/>
          <w:kern w:val="0"/>
          <w:sz w:val="22"/>
          <w:szCs w:val="22"/>
        </w:rPr>
        <w:t>この際、申請番号が入力されている場合は、該当申請番号のみを出力する。</w:t>
      </w:r>
    </w:p>
    <w:p w:rsidR="003278CE" w:rsidRPr="00BE1E9B" w:rsidRDefault="003278CE" w:rsidP="0019535A">
      <w:pP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（４）出力情報出力処理</w:t>
      </w:r>
    </w:p>
    <w:p w:rsidR="003278CE" w:rsidRPr="00BE1E9B" w:rsidRDefault="003278CE" w:rsidP="00E85B90">
      <w:pPr>
        <w:autoSpaceDE w:val="0"/>
        <w:autoSpaceDN w:val="0"/>
        <w:adjustRightInd w:val="0"/>
        <w:ind w:leftChars="400" w:left="754" w:firstLineChars="100" w:firstLine="198"/>
        <w:jc w:val="left"/>
        <w:rPr>
          <w:rFonts w:ascii="ＭＳ ゴシック" w:eastAsia="ＭＳ ゴシック" w:hAnsi="ＭＳ ゴシック" w:cs="ＭＳ 明朝"/>
          <w:noProof/>
          <w:color w:val="000000"/>
          <w:kern w:val="0"/>
          <w:sz w:val="22"/>
          <w:szCs w:val="22"/>
        </w:rPr>
      </w:pPr>
      <w:r w:rsidRPr="00BE1E9B">
        <w:rPr>
          <w:rFonts w:ascii="ＭＳ ゴシック" w:eastAsia="ＭＳ ゴシック" w:hAnsi="ＭＳ ゴシック" w:cs="ＭＳ 明朝" w:hint="eastAsia"/>
          <w:noProof/>
          <w:color w:val="000000"/>
          <w:kern w:val="0"/>
          <w:sz w:val="22"/>
          <w:szCs w:val="22"/>
        </w:rPr>
        <w:t>後述の出力情報出力処理を行う。出力項目については「出力項目表」を参照。</w:t>
      </w:r>
    </w:p>
    <w:p w:rsidR="003278CE" w:rsidRPr="00BE1E9B" w:rsidRDefault="003278CE" w:rsidP="003243C5">
      <w:pPr>
        <w:rPr>
          <w:rFonts w:ascii="ＭＳ ゴシック" w:eastAsia="ＭＳ ゴシック" w:hAnsi="ＭＳ ゴシック"/>
          <w:sz w:val="22"/>
          <w:szCs w:val="22"/>
        </w:rPr>
      </w:pPr>
    </w:p>
    <w:p w:rsidR="003278CE" w:rsidRPr="00BE1E9B" w:rsidRDefault="003278CE" w:rsidP="003243C5">
      <w:pPr>
        <w:rPr>
          <w:rFonts w:ascii="ＭＳ ゴシック" w:eastAsia="ＭＳ ゴシック" w:hAnsi="ＭＳ ゴシック"/>
          <w:sz w:val="22"/>
          <w:szCs w:val="22"/>
        </w:rPr>
      </w:pPr>
    </w:p>
    <w:p w:rsidR="003278CE" w:rsidRPr="00BE1E9B" w:rsidRDefault="003278CE" w:rsidP="00E85B90">
      <w:pPr>
        <w:ind w:left="595" w:hangingChars="300" w:hanging="595"/>
        <w:rPr>
          <w:rFonts w:ascii="ＭＳ ゴシック" w:eastAsia="ＭＳ ゴシック" w:hAnsi="ＭＳ ゴシック"/>
          <w:spacing w:val="2"/>
          <w:sz w:val="22"/>
          <w:szCs w:val="22"/>
        </w:rPr>
      </w:pPr>
      <w:r w:rsidRPr="00BE1E9B">
        <w:rPr>
          <w:rFonts w:ascii="ＭＳ ゴシック" w:eastAsia="ＭＳ ゴシック" w:hAnsi="ＭＳ ゴシック"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3278CE" w:rsidRPr="00BE1E9B">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3278CE" w:rsidRPr="00BE1E9B" w:rsidRDefault="003278CE">
            <w:pPr>
              <w:jc w:val="cente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3278CE" w:rsidRPr="00BE1E9B" w:rsidRDefault="003278CE">
            <w:pPr>
              <w:jc w:val="cente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3278CE" w:rsidRPr="00BE1E9B" w:rsidRDefault="003278CE">
            <w:pPr>
              <w:jc w:val="center"/>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出力先</w:t>
            </w:r>
          </w:p>
        </w:tc>
      </w:tr>
      <w:tr w:rsidR="003278CE" w:rsidRPr="00BE1E9B">
        <w:trPr>
          <w:trHeight w:val="912"/>
        </w:trPr>
        <w:tc>
          <w:tcPr>
            <w:tcW w:w="2277" w:type="dxa"/>
            <w:tcBorders>
              <w:top w:val="single" w:sz="6" w:space="0" w:color="auto"/>
              <w:left w:val="single" w:sz="6" w:space="0" w:color="auto"/>
              <w:bottom w:val="single" w:sz="6" w:space="0" w:color="auto"/>
              <w:right w:val="single" w:sz="6" w:space="0" w:color="auto"/>
            </w:tcBorders>
            <w:vAlign w:val="center"/>
          </w:tcPr>
          <w:p w:rsidR="003278CE" w:rsidRPr="00BE1E9B" w:rsidRDefault="003278CE" w:rsidP="001D2BC0">
            <w:pPr>
              <w:pStyle w:val="a5"/>
              <w:tabs>
                <w:tab w:val="clear" w:pos="4252"/>
                <w:tab w:val="clear" w:pos="8504"/>
              </w:tabs>
              <w:snapToGrid/>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処理結果通知</w:t>
            </w:r>
          </w:p>
        </w:tc>
        <w:tc>
          <w:tcPr>
            <w:tcW w:w="4950" w:type="dxa"/>
            <w:tcBorders>
              <w:top w:val="single" w:sz="6" w:space="0" w:color="auto"/>
              <w:left w:val="nil"/>
              <w:bottom w:val="single" w:sz="6" w:space="0" w:color="auto"/>
              <w:right w:val="single" w:sz="6" w:space="0" w:color="auto"/>
            </w:tcBorders>
            <w:vAlign w:val="center"/>
          </w:tcPr>
          <w:p w:rsidR="003278CE" w:rsidRPr="00BE1E9B" w:rsidRDefault="003278CE" w:rsidP="001D2BC0">
            <w:pPr>
              <w:pStyle w:val="a3"/>
              <w:tabs>
                <w:tab w:val="clear" w:pos="4252"/>
                <w:tab w:val="clear" w:pos="8504"/>
              </w:tabs>
              <w:snapToGrid/>
              <w:rPr>
                <w:rFonts w:ascii="ＭＳ ゴシック" w:eastAsia="ＭＳ ゴシック" w:hAnsi="ＭＳ ゴシック"/>
                <w:szCs w:val="22"/>
              </w:rPr>
            </w:pPr>
            <w:r w:rsidRPr="00BE1E9B">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3278CE" w:rsidRPr="00BE1E9B" w:rsidRDefault="003278CE" w:rsidP="001D2BC0">
            <w:pPr>
              <w:pStyle w:val="a3"/>
              <w:tabs>
                <w:tab w:val="clear" w:pos="4252"/>
                <w:tab w:val="clear" w:pos="8504"/>
              </w:tabs>
              <w:snapToGrid/>
              <w:rPr>
                <w:rFonts w:ascii="ＭＳ ゴシック" w:eastAsia="ＭＳ ゴシック" w:hAnsi="ＭＳ ゴシック"/>
                <w:szCs w:val="22"/>
              </w:rPr>
            </w:pPr>
            <w:r w:rsidRPr="00BE1E9B">
              <w:rPr>
                <w:rFonts w:ascii="ＭＳ ゴシック" w:eastAsia="ＭＳ ゴシック" w:hAnsi="ＭＳ ゴシック" w:hint="eastAsia"/>
                <w:szCs w:val="22"/>
              </w:rPr>
              <w:t>入力者</w:t>
            </w:r>
          </w:p>
        </w:tc>
      </w:tr>
      <w:tr w:rsidR="003278CE" w:rsidRPr="00BE1E9B">
        <w:trPr>
          <w:trHeight w:val="912"/>
        </w:trPr>
        <w:tc>
          <w:tcPr>
            <w:tcW w:w="2277" w:type="dxa"/>
            <w:tcBorders>
              <w:top w:val="single" w:sz="6" w:space="0" w:color="auto"/>
              <w:left w:val="single" w:sz="6" w:space="0" w:color="auto"/>
              <w:bottom w:val="single" w:sz="6" w:space="0" w:color="auto"/>
              <w:right w:val="single" w:sz="6" w:space="0" w:color="auto"/>
            </w:tcBorders>
            <w:vAlign w:val="center"/>
          </w:tcPr>
          <w:p w:rsidR="003278CE" w:rsidRPr="00BE1E9B" w:rsidRDefault="003278CE">
            <w:pPr>
              <w:pStyle w:val="a5"/>
              <w:tabs>
                <w:tab w:val="clear" w:pos="4252"/>
                <w:tab w:val="clear" w:pos="8504"/>
              </w:tabs>
              <w:snapToGrid/>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輸入畜産物検査申請一覧照会情報</w:t>
            </w:r>
          </w:p>
        </w:tc>
        <w:tc>
          <w:tcPr>
            <w:tcW w:w="4950" w:type="dxa"/>
            <w:tcBorders>
              <w:top w:val="single" w:sz="6" w:space="0" w:color="auto"/>
              <w:left w:val="nil"/>
              <w:bottom w:val="single" w:sz="6" w:space="0" w:color="auto"/>
              <w:right w:val="single" w:sz="6" w:space="0" w:color="auto"/>
            </w:tcBorders>
            <w:vAlign w:val="center"/>
          </w:tcPr>
          <w:p w:rsidR="003278CE" w:rsidRPr="00BE1E9B" w:rsidRDefault="003278CE">
            <w:pPr>
              <w:pStyle w:val="a3"/>
              <w:tabs>
                <w:tab w:val="clear" w:pos="4252"/>
                <w:tab w:val="clear" w:pos="8504"/>
              </w:tabs>
              <w:snapToGrid/>
              <w:rPr>
                <w:rFonts w:ascii="ＭＳ ゴシック" w:eastAsia="ＭＳ ゴシック" w:hAnsi="ＭＳ ゴシック"/>
                <w:szCs w:val="22"/>
              </w:rPr>
            </w:pPr>
            <w:r w:rsidRPr="00BE1E9B">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3278CE" w:rsidRPr="00BE1E9B" w:rsidRDefault="003278CE">
            <w:pPr>
              <w:pStyle w:val="a3"/>
              <w:tabs>
                <w:tab w:val="clear" w:pos="4252"/>
                <w:tab w:val="clear" w:pos="8504"/>
              </w:tabs>
              <w:snapToGrid/>
              <w:rPr>
                <w:rFonts w:ascii="ＭＳ ゴシック" w:eastAsia="ＭＳ ゴシック" w:hAnsi="ＭＳ ゴシック"/>
                <w:szCs w:val="22"/>
              </w:rPr>
            </w:pPr>
            <w:r w:rsidRPr="00BE1E9B">
              <w:rPr>
                <w:rFonts w:ascii="ＭＳ ゴシック" w:eastAsia="ＭＳ ゴシック" w:hAnsi="ＭＳ ゴシック" w:hint="eastAsia"/>
                <w:szCs w:val="22"/>
              </w:rPr>
              <w:t>入力者</w:t>
            </w:r>
          </w:p>
        </w:tc>
      </w:tr>
    </w:tbl>
    <w:p w:rsidR="003278CE" w:rsidRPr="00BE1E9B" w:rsidRDefault="003278CE">
      <w:pPr>
        <w:pStyle w:val="a5"/>
        <w:tabs>
          <w:tab w:val="clear" w:pos="4252"/>
          <w:tab w:val="clear" w:pos="8504"/>
        </w:tabs>
        <w:snapToGrid/>
        <w:rPr>
          <w:rFonts w:ascii="ＭＳ ゴシック" w:eastAsia="ＭＳ ゴシック" w:hAnsi="ＭＳ ゴシック"/>
          <w:spacing w:val="2"/>
          <w:sz w:val="22"/>
          <w:szCs w:val="22"/>
        </w:rPr>
      </w:pPr>
    </w:p>
    <w:p w:rsidR="003278CE" w:rsidRPr="00BE1E9B" w:rsidRDefault="003278CE" w:rsidP="00AB47E2">
      <w:pPr>
        <w:rPr>
          <w:rFonts w:ascii="ＭＳ ゴシック" w:eastAsia="ＭＳ ゴシック" w:hAnsi="ＭＳ ゴシック"/>
          <w:spacing w:val="2"/>
          <w:sz w:val="22"/>
          <w:szCs w:val="22"/>
        </w:rPr>
      </w:pPr>
      <w:r w:rsidRPr="00BE1E9B">
        <w:rPr>
          <w:rFonts w:ascii="ＭＳ ゴシック" w:eastAsia="ＭＳ ゴシック" w:hAnsi="ＭＳ ゴシック" w:hint="eastAsia"/>
          <w:sz w:val="22"/>
          <w:szCs w:val="22"/>
        </w:rPr>
        <w:t>７．特記事項</w:t>
      </w:r>
    </w:p>
    <w:p w:rsidR="003278CE" w:rsidRPr="00BE1E9B" w:rsidRDefault="004278AC" w:rsidP="00373CB3">
      <w:pPr>
        <w:rPr>
          <w:rFonts w:ascii="ＭＳ ゴシック" w:eastAsia="ＭＳ ゴシック" w:hAnsi="ＭＳ ゴシック"/>
          <w:sz w:val="22"/>
          <w:szCs w:val="22"/>
        </w:rPr>
      </w:pPr>
      <w:r>
        <w:rPr>
          <w:rFonts w:ascii="ＭＳ ゴシック" w:eastAsia="ＭＳ ゴシック" w:hAnsi="ＭＳ ゴシック" w:hint="eastAsia"/>
          <w:sz w:val="22"/>
          <w:szCs w:val="22"/>
        </w:rPr>
        <w:t>（１）指定検査場所関係者（畜産物）として本業務を行</w:t>
      </w:r>
      <w:r w:rsidR="003278CE" w:rsidRPr="00BE1E9B">
        <w:rPr>
          <w:rFonts w:ascii="ＭＳ ゴシック" w:eastAsia="ＭＳ ゴシック" w:hAnsi="ＭＳ ゴシック" w:hint="eastAsia"/>
          <w:sz w:val="22"/>
          <w:szCs w:val="22"/>
        </w:rPr>
        <w:t>う場合は、予め検疫所により登録</w:t>
      </w:r>
    </w:p>
    <w:p w:rsidR="003278CE" w:rsidRPr="00BE1E9B" w:rsidRDefault="003278CE" w:rsidP="00E85B90">
      <w:pPr>
        <w:ind w:leftChars="-1100" w:left="-2073" w:firstLineChars="1300" w:firstLine="2579"/>
        <w:rPr>
          <w:rFonts w:ascii="ＭＳ ゴシック" w:eastAsia="ＭＳ ゴシック" w:hAnsi="ＭＳ ゴシック"/>
          <w:sz w:val="22"/>
          <w:szCs w:val="22"/>
        </w:rPr>
      </w:pPr>
      <w:r w:rsidRPr="00BE1E9B">
        <w:rPr>
          <w:rFonts w:ascii="ＭＳ ゴシック" w:eastAsia="ＭＳ ゴシック" w:hAnsi="ＭＳ ゴシック" w:hint="eastAsia"/>
          <w:sz w:val="22"/>
          <w:szCs w:val="22"/>
        </w:rPr>
        <w:t>されていること。</w:t>
      </w:r>
    </w:p>
    <w:p w:rsidR="003278CE" w:rsidRPr="003D4B38" w:rsidRDefault="003278CE" w:rsidP="00373CB3">
      <w:pPr>
        <w:rPr>
          <w:rFonts w:ascii="ＭＳ ゴシック" w:eastAsia="ＭＳ ゴシック" w:hAnsi="ＭＳ ゴシック"/>
          <w:color w:val="000000"/>
          <w:kern w:val="0"/>
          <w:sz w:val="22"/>
          <w:szCs w:val="22"/>
        </w:rPr>
      </w:pPr>
      <w:r w:rsidRPr="00BE1E9B">
        <w:rPr>
          <w:rFonts w:ascii="ＭＳ ゴシック" w:eastAsia="ＭＳ ゴシック" w:hAnsi="ＭＳ ゴシック" w:hint="eastAsia"/>
          <w:sz w:val="22"/>
          <w:szCs w:val="22"/>
        </w:rPr>
        <w:t>（２）</w:t>
      </w:r>
      <w:r w:rsidRPr="00BE1E9B">
        <w:rPr>
          <w:rFonts w:ascii="ＭＳ ゴシック" w:eastAsia="ＭＳ ゴシック" w:hAnsi="ＭＳ ゴシック" w:hint="eastAsia"/>
          <w:color w:val="000000"/>
          <w:kern w:val="0"/>
          <w:sz w:val="22"/>
          <w:szCs w:val="22"/>
        </w:rPr>
        <w:t>「輸入畜産物検査申請一覧照会」上に出力する件数は最大で５００件とする。</w:t>
      </w:r>
    </w:p>
    <w:p w:rsidR="003278CE" w:rsidRPr="009A6589" w:rsidRDefault="003278CE" w:rsidP="00250F62">
      <w:pPr>
        <w:rPr>
          <w:rFonts w:ascii="ＭＳ ゴシック" w:eastAsia="ＭＳ ゴシック" w:hAnsi="ＭＳ ゴシック"/>
          <w:sz w:val="22"/>
          <w:szCs w:val="22"/>
        </w:rPr>
      </w:pPr>
    </w:p>
    <w:sectPr w:rsidR="003278CE" w:rsidRPr="009A6589" w:rsidSect="001002FF">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78CE" w:rsidRDefault="003278CE">
      <w:r>
        <w:separator/>
      </w:r>
    </w:p>
  </w:endnote>
  <w:endnote w:type="continuationSeparator" w:id="0">
    <w:p w:rsidR="003278CE" w:rsidRDefault="003278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78CE" w:rsidRPr="00E85B90" w:rsidRDefault="003278CE" w:rsidP="00E85B90">
    <w:pPr>
      <w:pStyle w:val="a5"/>
      <w:jc w:val="center"/>
      <w:rPr>
        <w:rFonts w:ascii="ＭＳ ゴシック" w:eastAsia="ＭＳ ゴシック" w:hAnsi="ＭＳ ゴシック"/>
        <w:sz w:val="22"/>
        <w:szCs w:val="22"/>
      </w:rPr>
    </w:pPr>
    <w:r w:rsidRPr="00257346">
      <w:rPr>
        <w:rFonts w:ascii="ＭＳ ゴシック" w:eastAsia="ＭＳ ゴシック" w:hAnsi="ＭＳ ゴシック"/>
        <w:sz w:val="22"/>
        <w:szCs w:val="22"/>
      </w:rPr>
      <w:t>IL05-01-</w:t>
    </w:r>
    <w:r w:rsidRPr="00257346">
      <w:rPr>
        <w:rStyle w:val="a9"/>
        <w:rFonts w:ascii="ＭＳ ゴシック" w:eastAsia="ＭＳ ゴシック" w:hAnsi="ＭＳ ゴシック"/>
        <w:sz w:val="22"/>
        <w:szCs w:val="22"/>
      </w:rPr>
      <w:fldChar w:fldCharType="begin"/>
    </w:r>
    <w:r w:rsidRPr="00257346">
      <w:rPr>
        <w:rStyle w:val="a9"/>
        <w:rFonts w:ascii="ＭＳ ゴシック" w:eastAsia="ＭＳ ゴシック" w:hAnsi="ＭＳ ゴシック"/>
        <w:sz w:val="22"/>
        <w:szCs w:val="22"/>
      </w:rPr>
      <w:instrText xml:space="preserve"> PAGE </w:instrText>
    </w:r>
    <w:r w:rsidRPr="00257346">
      <w:rPr>
        <w:rStyle w:val="a9"/>
        <w:rFonts w:ascii="ＭＳ ゴシック" w:eastAsia="ＭＳ ゴシック" w:hAnsi="ＭＳ ゴシック"/>
        <w:sz w:val="22"/>
        <w:szCs w:val="22"/>
      </w:rPr>
      <w:fldChar w:fldCharType="separate"/>
    </w:r>
    <w:r w:rsidR="00951CF3">
      <w:rPr>
        <w:rStyle w:val="a9"/>
        <w:rFonts w:ascii="ＭＳ ゴシック" w:eastAsia="ＭＳ ゴシック" w:hAnsi="ＭＳ ゴシック"/>
        <w:noProof/>
        <w:sz w:val="22"/>
        <w:szCs w:val="22"/>
      </w:rPr>
      <w:t>1</w:t>
    </w:r>
    <w:r w:rsidRPr="00257346">
      <w:rPr>
        <w:rStyle w:val="a9"/>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78CE" w:rsidRDefault="003278CE">
      <w:r>
        <w:separator/>
      </w:r>
    </w:p>
  </w:footnote>
  <w:footnote w:type="continuationSeparator" w:id="0">
    <w:p w:rsidR="003278CE" w:rsidRDefault="003278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19"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0"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1"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2"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3"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4"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5"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6"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28"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29"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0"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2"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3"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4"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5"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6"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37"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0"/>
  </w:num>
  <w:num w:numId="3">
    <w:abstractNumId w:val="6"/>
  </w:num>
  <w:num w:numId="4">
    <w:abstractNumId w:val="3"/>
  </w:num>
  <w:num w:numId="5">
    <w:abstractNumId w:val="32"/>
  </w:num>
  <w:num w:numId="6">
    <w:abstractNumId w:val="24"/>
  </w:num>
  <w:num w:numId="7">
    <w:abstractNumId w:val="11"/>
  </w:num>
  <w:num w:numId="8">
    <w:abstractNumId w:val="5"/>
  </w:num>
  <w:num w:numId="9">
    <w:abstractNumId w:val="4"/>
  </w:num>
  <w:num w:numId="10">
    <w:abstractNumId w:val="13"/>
  </w:num>
  <w:num w:numId="11">
    <w:abstractNumId w:val="35"/>
  </w:num>
  <w:num w:numId="12">
    <w:abstractNumId w:val="31"/>
  </w:num>
  <w:num w:numId="13">
    <w:abstractNumId w:val="25"/>
  </w:num>
  <w:num w:numId="14">
    <w:abstractNumId w:val="30"/>
  </w:num>
  <w:num w:numId="15">
    <w:abstractNumId w:val="2"/>
  </w:num>
  <w:num w:numId="16">
    <w:abstractNumId w:val="16"/>
  </w:num>
  <w:num w:numId="17">
    <w:abstractNumId w:val="37"/>
  </w:num>
  <w:num w:numId="18">
    <w:abstractNumId w:val="28"/>
  </w:num>
  <w:num w:numId="19">
    <w:abstractNumId w:val="33"/>
  </w:num>
  <w:num w:numId="20">
    <w:abstractNumId w:val="21"/>
  </w:num>
  <w:num w:numId="21">
    <w:abstractNumId w:val="8"/>
  </w:num>
  <w:num w:numId="22">
    <w:abstractNumId w:val="23"/>
  </w:num>
  <w:num w:numId="23">
    <w:abstractNumId w:val="22"/>
  </w:num>
  <w:num w:numId="24">
    <w:abstractNumId w:val="18"/>
  </w:num>
  <w:num w:numId="25">
    <w:abstractNumId w:val="9"/>
  </w:num>
  <w:num w:numId="26">
    <w:abstractNumId w:val="34"/>
  </w:num>
  <w:num w:numId="27">
    <w:abstractNumId w:val="7"/>
  </w:num>
  <w:num w:numId="28">
    <w:abstractNumId w:val="10"/>
  </w:num>
  <w:num w:numId="29">
    <w:abstractNumId w:val="1"/>
  </w:num>
  <w:num w:numId="30">
    <w:abstractNumId w:val="27"/>
  </w:num>
  <w:num w:numId="31">
    <w:abstractNumId w:val="0"/>
  </w:num>
  <w:num w:numId="32">
    <w:abstractNumId w:val="29"/>
  </w:num>
  <w:num w:numId="33">
    <w:abstractNumId w:val="15"/>
  </w:num>
  <w:num w:numId="34">
    <w:abstractNumId w:val="36"/>
  </w:num>
  <w:num w:numId="35">
    <w:abstractNumId w:val="17"/>
  </w:num>
  <w:num w:numId="36">
    <w:abstractNumId w:val="19"/>
  </w:num>
  <w:num w:numId="37">
    <w:abstractNumId w:val="12"/>
  </w:num>
  <w:num w:numId="38">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401"/>
    <w:rsid w:val="00021202"/>
    <w:rsid w:val="00034820"/>
    <w:rsid w:val="00074A81"/>
    <w:rsid w:val="000B1FD5"/>
    <w:rsid w:val="001002FF"/>
    <w:rsid w:val="001857D0"/>
    <w:rsid w:val="0019535A"/>
    <w:rsid w:val="001D2BC0"/>
    <w:rsid w:val="001F06AF"/>
    <w:rsid w:val="00250F62"/>
    <w:rsid w:val="00257346"/>
    <w:rsid w:val="00267300"/>
    <w:rsid w:val="002D65CD"/>
    <w:rsid w:val="003243C5"/>
    <w:rsid w:val="003278CE"/>
    <w:rsid w:val="003573A0"/>
    <w:rsid w:val="003639C3"/>
    <w:rsid w:val="00373CB3"/>
    <w:rsid w:val="003D4B38"/>
    <w:rsid w:val="003F614E"/>
    <w:rsid w:val="0040058A"/>
    <w:rsid w:val="004278AC"/>
    <w:rsid w:val="00430131"/>
    <w:rsid w:val="00434EB5"/>
    <w:rsid w:val="0048597D"/>
    <w:rsid w:val="004A5D8C"/>
    <w:rsid w:val="005048D0"/>
    <w:rsid w:val="00517786"/>
    <w:rsid w:val="00520401"/>
    <w:rsid w:val="00520F43"/>
    <w:rsid w:val="005564A1"/>
    <w:rsid w:val="005743DD"/>
    <w:rsid w:val="005C1755"/>
    <w:rsid w:val="005C4683"/>
    <w:rsid w:val="0066197B"/>
    <w:rsid w:val="00675732"/>
    <w:rsid w:val="0069516B"/>
    <w:rsid w:val="00695858"/>
    <w:rsid w:val="007060E6"/>
    <w:rsid w:val="00767888"/>
    <w:rsid w:val="0079676B"/>
    <w:rsid w:val="007C5DE7"/>
    <w:rsid w:val="007F7CE9"/>
    <w:rsid w:val="008110A0"/>
    <w:rsid w:val="008362C4"/>
    <w:rsid w:val="0088271C"/>
    <w:rsid w:val="008E00A9"/>
    <w:rsid w:val="00951CF3"/>
    <w:rsid w:val="009838A9"/>
    <w:rsid w:val="009A6589"/>
    <w:rsid w:val="009E2DCD"/>
    <w:rsid w:val="00A21959"/>
    <w:rsid w:val="00A34F6D"/>
    <w:rsid w:val="00A50D3C"/>
    <w:rsid w:val="00A64B13"/>
    <w:rsid w:val="00AB47E2"/>
    <w:rsid w:val="00AB5AD2"/>
    <w:rsid w:val="00AC70F3"/>
    <w:rsid w:val="00B15500"/>
    <w:rsid w:val="00B450C2"/>
    <w:rsid w:val="00B71A9A"/>
    <w:rsid w:val="00BB4936"/>
    <w:rsid w:val="00BE1E9B"/>
    <w:rsid w:val="00C31A9E"/>
    <w:rsid w:val="00C35442"/>
    <w:rsid w:val="00C6051A"/>
    <w:rsid w:val="00C90604"/>
    <w:rsid w:val="00CB5EDD"/>
    <w:rsid w:val="00CC0401"/>
    <w:rsid w:val="00CC7D83"/>
    <w:rsid w:val="00D865BF"/>
    <w:rsid w:val="00DB7198"/>
    <w:rsid w:val="00DC2061"/>
    <w:rsid w:val="00E05D74"/>
    <w:rsid w:val="00E113CB"/>
    <w:rsid w:val="00E1257E"/>
    <w:rsid w:val="00E326AF"/>
    <w:rsid w:val="00E36E64"/>
    <w:rsid w:val="00E85B90"/>
    <w:rsid w:val="00F56CCE"/>
    <w:rsid w:val="00F6302D"/>
    <w:rsid w:val="00F64533"/>
    <w:rsid w:val="00F833B3"/>
    <w:rsid w:val="00F86A31"/>
    <w:rsid w:val="00F90DE3"/>
    <w:rsid w:val="00FE15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efaultImageDpi w14:val="0"/>
  <w15:docId w15:val="{2922F3EA-A89A-4FA5-AE6A-4DE7EEC6A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basedOn w:val="a0"/>
    <w:link w:val="a3"/>
    <w:uiPriority w:val="99"/>
    <w:semiHidden/>
    <w:rsid w:val="00FE53AF"/>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FE53AF"/>
    <w:rPr>
      <w:kern w:val="2"/>
      <w:sz w:val="21"/>
    </w:rPr>
  </w:style>
  <w:style w:type="paragraph" w:styleId="a7">
    <w:name w:val="Body Text"/>
    <w:basedOn w:val="a"/>
    <w:link w:val="a8"/>
    <w:uiPriority w:val="99"/>
    <w:rPr>
      <w:sz w:val="22"/>
    </w:rPr>
  </w:style>
  <w:style w:type="character" w:customStyle="1" w:styleId="a8">
    <w:name w:val="本文 (文字)"/>
    <w:basedOn w:val="a0"/>
    <w:link w:val="a7"/>
    <w:uiPriority w:val="99"/>
    <w:semiHidden/>
    <w:rsid w:val="00FE53AF"/>
    <w:rPr>
      <w:kern w:val="2"/>
      <w:sz w:val="21"/>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basedOn w:val="a0"/>
    <w:link w:val="aa"/>
    <w:uiPriority w:val="99"/>
    <w:semiHidden/>
    <w:rsid w:val="00FE53AF"/>
    <w:rPr>
      <w:kern w:val="2"/>
      <w:sz w:val="21"/>
    </w:rPr>
  </w:style>
  <w:style w:type="paragraph" w:styleId="ac">
    <w:name w:val="Balloon Text"/>
    <w:basedOn w:val="a"/>
    <w:link w:val="ad"/>
    <w:uiPriority w:val="99"/>
    <w:semiHidden/>
    <w:rsid w:val="0069516B"/>
    <w:rPr>
      <w:rFonts w:ascii="Arial" w:eastAsia="ＭＳ ゴシック" w:hAnsi="Arial"/>
      <w:sz w:val="18"/>
      <w:szCs w:val="18"/>
    </w:rPr>
  </w:style>
  <w:style w:type="character" w:customStyle="1" w:styleId="ad">
    <w:name w:val="吹き出し (文字)"/>
    <w:basedOn w:val="a0"/>
    <w:link w:val="ac"/>
    <w:uiPriority w:val="99"/>
    <w:semiHidden/>
    <w:rsid w:val="00FE53AF"/>
    <w:rPr>
      <w:rFonts w:asciiTheme="majorHAnsi" w:eastAsiaTheme="majorEastAsia" w:hAnsiTheme="majorHAnsi" w:cstheme="majorBidi"/>
      <w:kern w:val="2"/>
      <w:sz w:val="0"/>
      <w:szCs w:val="0"/>
    </w:rPr>
  </w:style>
  <w:style w:type="paragraph" w:styleId="ae">
    <w:name w:val="List Paragraph"/>
    <w:basedOn w:val="a"/>
    <w:uiPriority w:val="34"/>
    <w:qFormat/>
    <w:rsid w:val="0040058A"/>
    <w:pPr>
      <w:ind w:leftChars="400" w:left="840"/>
    </w:pPr>
    <w:rPr>
      <w:rFonts w:ascii="Arial" w:eastAsia="ＭＳ ゴシック" w:hAnsi="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075230">
      <w:marLeft w:val="0"/>
      <w:marRight w:val="0"/>
      <w:marTop w:val="0"/>
      <w:marBottom w:val="0"/>
      <w:divBdr>
        <w:top w:val="none" w:sz="0" w:space="0" w:color="auto"/>
        <w:left w:val="none" w:sz="0" w:space="0" w:color="auto"/>
        <w:bottom w:val="none" w:sz="0" w:space="0" w:color="auto"/>
        <w:right w:val="none" w:sz="0" w:space="0" w:color="auto"/>
      </w:divBdr>
    </w:div>
    <w:div w:id="63807523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F9E2ED-FAC9-4372-95CB-F3872E36AEBF}"/>
</file>

<file path=customXml/itemProps2.xml><?xml version="1.0" encoding="utf-8"?>
<ds:datastoreItem xmlns:ds="http://schemas.openxmlformats.org/officeDocument/2006/customXml" ds:itemID="{74B8C6DC-CDE4-414F-942A-87AD6050EB92}"/>
</file>

<file path=customXml/itemProps3.xml><?xml version="1.0" encoding="utf-8"?>
<ds:datastoreItem xmlns:ds="http://schemas.openxmlformats.org/officeDocument/2006/customXml" ds:itemID="{9CCB7118-394C-4D60-B9C3-18719639BB5B}"/>
</file>

<file path=docProps/app.xml><?xml version="1.0" encoding="utf-8"?>
<Properties xmlns="http://schemas.openxmlformats.org/officeDocument/2006/extended-properties" xmlns:vt="http://schemas.openxmlformats.org/officeDocument/2006/docPropsVTypes">
  <Template>Normal.dotm</Template>
  <TotalTime>118</TotalTime>
  <Pages>3</Pages>
  <Words>167</Words>
  <Characters>957</Characters>
  <Application>Microsoft Office Word</Application>
  <DocSecurity>0</DocSecurity>
  <Lines>7</Lines>
  <Paragraphs>2</Paragraphs>
  <ScaleCrop>false</ScaleCrop>
  <Manager/>
  <Company/>
  <LinksUpToDate>false</LinksUpToDate>
  <CharactersWithSpaces>1122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cp:lastPrinted>2004-08-21T08:36:00Z</cp:lastPrinted>
  <dcterms:created xsi:type="dcterms:W3CDTF">2004-04-20T10:51:00Z</dcterms:created>
  <dcterms:modified xsi:type="dcterms:W3CDTF">2017-08-17T23:50:00Z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