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C33" w:rsidRPr="00281BE8" w:rsidRDefault="00717C33">
      <w:pPr>
        <w:jc w:val="center"/>
        <w:rPr>
          <w:rFonts w:ascii="ＭＳ ゴシック" w:eastAsia="ＭＳ ゴシック" w:hAnsi="ＭＳ ゴシック"/>
        </w:rPr>
      </w:pPr>
    </w:p>
    <w:p w:rsidR="00717C33" w:rsidRPr="00281BE8" w:rsidRDefault="00717C33">
      <w:pPr>
        <w:jc w:val="center"/>
        <w:rPr>
          <w:rFonts w:ascii="ＭＳ ゴシック" w:eastAsia="ＭＳ ゴシック" w:hAnsi="ＭＳ ゴシック"/>
        </w:rPr>
      </w:pPr>
    </w:p>
    <w:p w:rsidR="00717C33" w:rsidRPr="00281BE8" w:rsidRDefault="00717C33">
      <w:pPr>
        <w:jc w:val="center"/>
        <w:rPr>
          <w:rFonts w:ascii="ＭＳ ゴシック" w:eastAsia="ＭＳ ゴシック" w:hAnsi="ＭＳ ゴシック"/>
        </w:rPr>
      </w:pPr>
    </w:p>
    <w:p w:rsidR="00717C33" w:rsidRPr="00281BE8" w:rsidRDefault="00717C33">
      <w:pPr>
        <w:jc w:val="center"/>
        <w:rPr>
          <w:rFonts w:ascii="ＭＳ ゴシック" w:eastAsia="ＭＳ ゴシック" w:hAnsi="ＭＳ ゴシック"/>
        </w:rPr>
      </w:pPr>
    </w:p>
    <w:p w:rsidR="00717C33" w:rsidRPr="00281BE8" w:rsidRDefault="00717C33">
      <w:pPr>
        <w:jc w:val="center"/>
        <w:rPr>
          <w:rFonts w:ascii="ＭＳ ゴシック" w:eastAsia="ＭＳ ゴシック" w:hAnsi="ＭＳ ゴシック"/>
        </w:rPr>
      </w:pPr>
    </w:p>
    <w:p w:rsidR="00717C33" w:rsidRPr="00281BE8" w:rsidRDefault="00717C33">
      <w:pPr>
        <w:jc w:val="center"/>
        <w:rPr>
          <w:rFonts w:ascii="ＭＳ ゴシック" w:eastAsia="ＭＳ ゴシック" w:hAnsi="ＭＳ ゴシック"/>
        </w:rPr>
      </w:pPr>
      <w:bookmarkStart w:id="0" w:name="_GoBack"/>
      <w:bookmarkEnd w:id="0"/>
    </w:p>
    <w:p w:rsidR="00717C33" w:rsidRPr="00281BE8" w:rsidRDefault="00717C33">
      <w:pPr>
        <w:jc w:val="center"/>
        <w:rPr>
          <w:rFonts w:ascii="ＭＳ ゴシック" w:eastAsia="ＭＳ ゴシック" w:hAnsi="ＭＳ ゴシック"/>
        </w:rPr>
      </w:pPr>
    </w:p>
    <w:p w:rsidR="00717C33" w:rsidRPr="00281BE8" w:rsidRDefault="00717C33">
      <w:pPr>
        <w:jc w:val="center"/>
        <w:rPr>
          <w:rFonts w:ascii="ＭＳ ゴシック" w:eastAsia="ＭＳ ゴシック" w:hAnsi="ＭＳ ゴシック"/>
        </w:rPr>
      </w:pPr>
    </w:p>
    <w:p w:rsidR="00717C33" w:rsidRPr="00281BE8" w:rsidRDefault="00717C33">
      <w:pPr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17C33" w:rsidRPr="00217BE0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17C33" w:rsidRPr="00281BE8" w:rsidRDefault="00717C33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  <w:p w:rsidR="00717C33" w:rsidRPr="00217BE0" w:rsidRDefault="00717C33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217BE0">
              <w:rPr>
                <w:rFonts w:ascii="ＭＳ ゴシック" w:eastAsia="ＭＳ ゴシック" w:hAnsi="ＭＳ ゴシック" w:hint="eastAsia"/>
                <w:b/>
                <w:sz w:val="44"/>
              </w:rPr>
              <w:t>５５１１．機用品蔵入</w:t>
            </w:r>
            <w:r w:rsidR="00744F0A" w:rsidRPr="00217BE0">
              <w:rPr>
                <w:rFonts w:ascii="ＭＳ ゴシック" w:eastAsia="ＭＳ ゴシック" w:hAnsi="ＭＳ ゴシック" w:hint="eastAsia"/>
                <w:b/>
                <w:sz w:val="44"/>
              </w:rPr>
              <w:t>等</w:t>
            </w:r>
            <w:r w:rsidRPr="00217BE0">
              <w:rPr>
                <w:rFonts w:ascii="ＭＳ ゴシック" w:eastAsia="ＭＳ ゴシック" w:hAnsi="ＭＳ ゴシック" w:hint="eastAsia"/>
                <w:b/>
                <w:sz w:val="44"/>
              </w:rPr>
              <w:t>承認申請照会</w:t>
            </w:r>
          </w:p>
          <w:p w:rsidR="00717C33" w:rsidRPr="00217BE0" w:rsidRDefault="00717C33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</w:tc>
      </w:tr>
    </w:tbl>
    <w:p w:rsidR="00717C33" w:rsidRPr="00217BE0" w:rsidRDefault="00717C33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17C33" w:rsidRPr="00217BE0" w:rsidRDefault="00717C33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17C33" w:rsidRPr="00217BE0" w:rsidRDefault="00717C33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17C33" w:rsidRPr="00217BE0" w:rsidRDefault="00717C33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17C33" w:rsidRPr="00217BE0" w:rsidRDefault="00717C33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17C33" w:rsidRPr="00217BE0" w:rsidRDefault="00717C33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17C33" w:rsidRPr="00217BE0" w:rsidRDefault="00717C33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17C33" w:rsidRPr="00217BE0" w:rsidRDefault="00717C33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17C33" w:rsidRPr="00217BE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3" w:rsidRPr="00217BE0" w:rsidRDefault="00717C33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BE0">
              <w:rPr>
                <w:rFonts w:ascii="ＭＳ ゴシック" w:eastAsia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3" w:rsidRPr="00217BE0" w:rsidRDefault="006249FB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BE0">
              <w:rPr>
                <w:rFonts w:ascii="ＭＳ ゴシック" w:eastAsia="ＭＳ ゴシック" w:hAnsi="ＭＳ ゴシック" w:hint="eastAsia"/>
              </w:rPr>
              <w:t>業務名</w:t>
            </w:r>
          </w:p>
        </w:tc>
      </w:tr>
      <w:tr w:rsidR="00717C33" w:rsidRPr="00217BE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3" w:rsidRPr="00217BE0" w:rsidRDefault="00717C33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2"/>
              </w:rPr>
            </w:pPr>
            <w:r w:rsidRPr="00217BE0">
              <w:rPr>
                <w:rFonts w:ascii="ＭＳ ゴシック" w:eastAsia="ＭＳ ゴシック" w:hAnsi="ＭＳ ゴシック" w:hint="eastAsia"/>
              </w:rPr>
              <w:t>ＩＣＴ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33" w:rsidRPr="00217BE0" w:rsidRDefault="00717C33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217BE0">
              <w:rPr>
                <w:rFonts w:ascii="ＭＳ ゴシック" w:eastAsia="ＭＳ ゴシック" w:hAnsi="ＭＳ ゴシック" w:hint="eastAsia"/>
              </w:rPr>
              <w:t>機用品蔵入</w:t>
            </w:r>
            <w:r w:rsidR="00744F0A" w:rsidRPr="00217BE0">
              <w:rPr>
                <w:rFonts w:ascii="ＭＳ ゴシック" w:eastAsia="ＭＳ ゴシック" w:hAnsi="ＭＳ ゴシック" w:hint="eastAsia"/>
              </w:rPr>
              <w:t>等</w:t>
            </w:r>
            <w:r w:rsidRPr="00217BE0">
              <w:rPr>
                <w:rFonts w:ascii="ＭＳ ゴシック" w:eastAsia="ＭＳ ゴシック" w:hAnsi="ＭＳ ゴシック" w:hint="eastAsia"/>
              </w:rPr>
              <w:t>承認申請照会</w:t>
            </w:r>
          </w:p>
        </w:tc>
      </w:tr>
    </w:tbl>
    <w:p w:rsidR="00717C33" w:rsidRPr="00217BE0" w:rsidRDefault="00717C33" w:rsidP="00C01FA5">
      <w:pPr>
        <w:pStyle w:val="1"/>
        <w:numPr>
          <w:ilvl w:val="0"/>
          <w:numId w:val="0"/>
        </w:numPr>
        <w:rPr>
          <w:rFonts w:ascii="ＭＳ ゴシック" w:hAnsi="ＭＳ ゴシック"/>
        </w:rPr>
      </w:pPr>
      <w:r w:rsidRPr="00217BE0">
        <w:rPr>
          <w:rFonts w:ascii="ＭＳ ゴシック" w:hAnsi="ＭＳ ゴシック"/>
        </w:rPr>
        <w:br w:type="page"/>
      </w:r>
      <w:r w:rsidRPr="00217BE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</w:t>
      </w:r>
      <w:r w:rsidRPr="00217BE0">
        <w:rPr>
          <w:rFonts w:ascii="ＭＳ ゴシック" w:hAnsi="ＭＳ ゴシック" w:hint="eastAsia"/>
        </w:rPr>
        <w:t>業務概要</w:t>
      </w:r>
    </w:p>
    <w:p w:rsidR="00717C33" w:rsidRPr="00217BE0" w:rsidRDefault="00717C33" w:rsidP="006249FB">
      <w:pPr>
        <w:pStyle w:val="1"/>
        <w:numPr>
          <w:ilvl w:val="0"/>
          <w:numId w:val="0"/>
        </w:numPr>
        <w:ind w:leftChars="-100" w:left="-198" w:firstLineChars="400" w:firstLine="794"/>
        <w:rPr>
          <w:rFonts w:ascii="ＭＳ ゴシック" w:hAnsi="ＭＳ ゴシック"/>
        </w:rPr>
      </w:pPr>
      <w:r w:rsidRPr="00217BE0">
        <w:rPr>
          <w:rFonts w:ascii="ＭＳ ゴシック" w:hAnsi="ＭＳ ゴシック" w:hint="eastAsia"/>
        </w:rPr>
        <w:t>機用品蔵入承認申請情報を照会する。</w:t>
      </w:r>
    </w:p>
    <w:p w:rsidR="00717C33" w:rsidRPr="00217BE0" w:rsidRDefault="00717C33" w:rsidP="006249FB">
      <w:pPr>
        <w:pStyle w:val="1"/>
        <w:numPr>
          <w:ilvl w:val="0"/>
          <w:numId w:val="0"/>
        </w:numPr>
        <w:ind w:leftChars="-100" w:left="-198" w:firstLineChars="400" w:firstLine="794"/>
        <w:rPr>
          <w:rFonts w:ascii="ＭＳ ゴシック" w:hAnsi="ＭＳ ゴシック"/>
        </w:rPr>
      </w:pPr>
      <w:r w:rsidRPr="00217BE0">
        <w:rPr>
          <w:rFonts w:ascii="ＭＳ ゴシック" w:hAnsi="ＭＳ ゴシック" w:hint="eastAsia"/>
        </w:rPr>
        <w:t>本業務は、該当申請情報がシステムから削除されるまでの間、行うことができる。</w:t>
      </w:r>
    </w:p>
    <w:p w:rsidR="00717C33" w:rsidRPr="00217BE0" w:rsidRDefault="00717C33" w:rsidP="00C01FA5">
      <w:pPr>
        <w:rPr>
          <w:rFonts w:ascii="ＭＳ ゴシック" w:eastAsia="ＭＳ ゴシック" w:hAnsi="ＭＳ ゴシック"/>
        </w:rPr>
      </w:pPr>
    </w:p>
    <w:p w:rsidR="00717C33" w:rsidRPr="00217BE0" w:rsidRDefault="00717C33" w:rsidP="006249FB">
      <w:pPr>
        <w:pStyle w:val="1"/>
        <w:numPr>
          <w:ilvl w:val="0"/>
          <w:numId w:val="0"/>
        </w:numPr>
        <w:ind w:leftChars="5" w:left="435" w:hangingChars="214" w:hanging="425"/>
        <w:rPr>
          <w:rFonts w:ascii="ＭＳ ゴシック" w:hAnsi="ＭＳ ゴシック"/>
        </w:rPr>
      </w:pPr>
      <w:r w:rsidRPr="00217BE0">
        <w:rPr>
          <w:rFonts w:ascii="ＭＳ ゴシック" w:hAnsi="ＭＳ ゴシック" w:hint="eastAsia"/>
          <w:kern w:val="0"/>
        </w:rPr>
        <w:t>２．</w:t>
      </w:r>
      <w:r w:rsidRPr="00217BE0">
        <w:rPr>
          <w:rFonts w:ascii="ＭＳ ゴシック" w:hAnsi="ＭＳ ゴシック" w:hint="eastAsia"/>
        </w:rPr>
        <w:t>入力者</w:t>
      </w:r>
    </w:p>
    <w:p w:rsidR="00717C33" w:rsidRPr="00217BE0" w:rsidRDefault="00717C33" w:rsidP="006249FB">
      <w:pPr>
        <w:ind w:firstLineChars="300" w:firstLine="595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税関、通関</w:t>
      </w:r>
      <w:r w:rsidRPr="00217BE0">
        <w:rPr>
          <w:rFonts w:ascii="ＭＳ ゴシック" w:eastAsia="ＭＳ ゴシック" w:hAnsi="ＭＳ ゴシック" w:hint="eastAsia"/>
          <w:szCs w:val="22"/>
        </w:rPr>
        <w:t>業</w:t>
      </w:r>
    </w:p>
    <w:p w:rsidR="00717C33" w:rsidRPr="00217BE0" w:rsidRDefault="00717C33" w:rsidP="00C2751A">
      <w:pPr>
        <w:rPr>
          <w:rFonts w:ascii="ＭＳ ゴシック" w:eastAsia="ＭＳ ゴシック" w:hAnsi="ＭＳ ゴシック"/>
          <w:szCs w:val="22"/>
        </w:rPr>
      </w:pPr>
    </w:p>
    <w:p w:rsidR="00717C33" w:rsidRPr="00217BE0" w:rsidRDefault="00717C33" w:rsidP="00C2751A">
      <w:pPr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３．</w:t>
      </w:r>
      <w:r w:rsidRPr="00217BE0">
        <w:rPr>
          <w:rFonts w:ascii="ＭＳ ゴシック" w:eastAsia="ＭＳ ゴシック" w:hAnsi="ＭＳ ゴシック" w:hint="eastAsia"/>
        </w:rPr>
        <w:t>制限事項</w:t>
      </w:r>
    </w:p>
    <w:p w:rsidR="00717C33" w:rsidRPr="00217BE0" w:rsidRDefault="00717C33" w:rsidP="006249FB">
      <w:pPr>
        <w:ind w:leftChars="200" w:left="397" w:firstLineChars="100" w:firstLine="198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なし。</w:t>
      </w:r>
    </w:p>
    <w:p w:rsidR="00717C33" w:rsidRPr="00217BE0" w:rsidRDefault="00717C33" w:rsidP="00C2751A">
      <w:pPr>
        <w:rPr>
          <w:rFonts w:ascii="ＭＳ ゴシック" w:eastAsia="ＭＳ ゴシック" w:hAnsi="ＭＳ ゴシック"/>
        </w:rPr>
      </w:pPr>
    </w:p>
    <w:p w:rsidR="00717C33" w:rsidRPr="00217BE0" w:rsidRDefault="00717C33" w:rsidP="00C01FA5">
      <w:pPr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４．</w:t>
      </w:r>
      <w:r w:rsidRPr="00217BE0">
        <w:rPr>
          <w:rFonts w:ascii="ＭＳ ゴシック" w:eastAsia="ＭＳ ゴシック" w:hAnsi="ＭＳ ゴシック" w:hint="eastAsia"/>
        </w:rPr>
        <w:t>入力</w:t>
      </w:r>
      <w:r w:rsidRPr="00217BE0">
        <w:rPr>
          <w:rFonts w:ascii="ＭＳ ゴシック" w:eastAsia="ＭＳ ゴシック" w:hAnsi="ＭＳ ゴシック" w:hint="eastAsia"/>
          <w:szCs w:val="22"/>
        </w:rPr>
        <w:t>条件</w:t>
      </w:r>
    </w:p>
    <w:p w:rsidR="00717C33" w:rsidRPr="00217BE0" w:rsidRDefault="00717C33" w:rsidP="006249FB">
      <w:pPr>
        <w:ind w:firstLineChars="100" w:firstLine="198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（１）入力者チェック</w:t>
      </w:r>
    </w:p>
    <w:p w:rsidR="00717C33" w:rsidRPr="00217BE0" w:rsidRDefault="00717C33" w:rsidP="006249FB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①システムに登録されている利用者であること。</w:t>
      </w:r>
    </w:p>
    <w:p w:rsidR="00402D6F" w:rsidRPr="00217BE0" w:rsidRDefault="00402D6F" w:rsidP="00402D6F">
      <w:pPr>
        <w:autoSpaceDE w:val="0"/>
        <w:autoSpaceDN w:val="0"/>
        <w:adjustRightInd w:val="0"/>
        <w:ind w:leftChars="413" w:left="1017" w:hangingChars="100" w:hanging="198"/>
        <w:jc w:val="left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②通関業の場合で申請前の場合は、機用品蔵入承認ＤＢに登録されている事項登録者と同一の利用者であること。または、事項登録者に対して、入力者が申告可能な旨がシステムに登録されていること。</w:t>
      </w:r>
    </w:p>
    <w:p w:rsidR="00402D6F" w:rsidRPr="00217BE0" w:rsidRDefault="00402D6F" w:rsidP="00402D6F">
      <w:pPr>
        <w:autoSpaceDE w:val="0"/>
        <w:autoSpaceDN w:val="0"/>
        <w:adjustRightInd w:val="0"/>
        <w:ind w:leftChars="413" w:left="1017" w:hangingChars="100" w:hanging="198"/>
        <w:jc w:val="left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③通関業の場合で申請後の場合は、機用品蔵入承認ＤＢに登録されている申請者と同一の利用者であること。または、申請者に対して、入力者が申告可能な旨がシステムに登録されていること。</w:t>
      </w:r>
    </w:p>
    <w:p w:rsidR="00717C33" w:rsidRPr="00217BE0" w:rsidRDefault="00717C33" w:rsidP="006249F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（２）入力項目チェック</w:t>
      </w:r>
    </w:p>
    <w:p w:rsidR="00717C33" w:rsidRPr="00217BE0" w:rsidRDefault="00717C33" w:rsidP="006249F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（Ａ）単項目</w:t>
      </w:r>
      <w:r w:rsidRPr="00217BE0">
        <w:rPr>
          <w:rFonts w:ascii="ＭＳ ゴシック" w:eastAsia="ＭＳ ゴシック" w:hAnsi="ＭＳ ゴシック" w:hint="eastAsia"/>
          <w:szCs w:val="22"/>
        </w:rPr>
        <w:t>チェック</w:t>
      </w:r>
    </w:p>
    <w:p w:rsidR="00717C33" w:rsidRPr="00217BE0" w:rsidRDefault="00717C33" w:rsidP="006249FB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「入力項目表」及び「オンライン業務共通設計書」参照。</w:t>
      </w:r>
    </w:p>
    <w:p w:rsidR="00717C33" w:rsidRPr="00217BE0" w:rsidRDefault="00717C33" w:rsidP="006249F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（Ｂ）項目間</w:t>
      </w:r>
      <w:r w:rsidRPr="00217BE0">
        <w:rPr>
          <w:rFonts w:ascii="ＭＳ ゴシック" w:eastAsia="ＭＳ ゴシック" w:hAnsi="ＭＳ ゴシック" w:hint="eastAsia"/>
          <w:szCs w:val="22"/>
        </w:rPr>
        <w:t>関連</w:t>
      </w:r>
      <w:r w:rsidRPr="00217BE0">
        <w:rPr>
          <w:rFonts w:ascii="ＭＳ ゴシック" w:eastAsia="ＭＳ ゴシック" w:hAnsi="ＭＳ ゴシック" w:hint="eastAsia"/>
        </w:rPr>
        <w:t>チェック</w:t>
      </w:r>
    </w:p>
    <w:p w:rsidR="00717C33" w:rsidRPr="00217BE0" w:rsidRDefault="00717C33" w:rsidP="006249FB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なし。</w:t>
      </w:r>
    </w:p>
    <w:p w:rsidR="00717C33" w:rsidRPr="00217BE0" w:rsidRDefault="00717C33" w:rsidP="006249F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（３）機用品蔵入承認ＤＢチェック</w:t>
      </w:r>
    </w:p>
    <w:p w:rsidR="00717C33" w:rsidRPr="00217BE0" w:rsidRDefault="00717C33" w:rsidP="006249FB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入力された機用品蔵入</w:t>
      </w:r>
      <w:r w:rsidR="00744F0A" w:rsidRPr="00217BE0">
        <w:rPr>
          <w:rFonts w:ascii="ＭＳ ゴシック" w:eastAsia="ＭＳ ゴシック" w:hAnsi="ＭＳ ゴシック" w:hint="eastAsia"/>
        </w:rPr>
        <w:t>等</w:t>
      </w:r>
      <w:r w:rsidRPr="00217BE0">
        <w:rPr>
          <w:rFonts w:ascii="ＭＳ ゴシック" w:eastAsia="ＭＳ ゴシック" w:hAnsi="ＭＳ ゴシック" w:hint="eastAsia"/>
        </w:rPr>
        <w:t>承認申請番号に対する機用品蔵入承認申請情報が存在すること。</w:t>
      </w:r>
    </w:p>
    <w:p w:rsidR="00717C33" w:rsidRPr="00217BE0" w:rsidRDefault="00717C33">
      <w:pPr>
        <w:rPr>
          <w:rFonts w:ascii="ＭＳ ゴシック" w:eastAsia="ＭＳ ゴシック" w:hAnsi="ＭＳ ゴシック"/>
        </w:rPr>
      </w:pPr>
    </w:p>
    <w:p w:rsidR="00717C33" w:rsidRPr="00217BE0" w:rsidRDefault="00717C33" w:rsidP="007E121A">
      <w:pPr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cs="ＭＳ 明朝" w:hint="eastAsia"/>
          <w:color w:val="000000"/>
          <w:kern w:val="0"/>
        </w:rPr>
        <w:t>５．</w:t>
      </w:r>
      <w:r w:rsidRPr="00217BE0">
        <w:rPr>
          <w:rFonts w:ascii="ＭＳ ゴシック" w:eastAsia="ＭＳ ゴシック" w:hAnsi="ＭＳ ゴシック" w:hint="eastAsia"/>
        </w:rPr>
        <w:t>処理内容</w:t>
      </w:r>
    </w:p>
    <w:p w:rsidR="00717C33" w:rsidRPr="00217BE0" w:rsidRDefault="00717C33" w:rsidP="006249F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（１）入力チェック処理</w:t>
      </w:r>
    </w:p>
    <w:p w:rsidR="00717C33" w:rsidRPr="00217BE0" w:rsidRDefault="00717C33" w:rsidP="006249FB">
      <w:pPr>
        <w:keepNext/>
        <w:keepLines/>
        <w:ind w:leftChars="400" w:left="794" w:firstLineChars="100" w:firstLine="198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前述の入力条件に合致するか</w:t>
      </w:r>
      <w:r w:rsidRPr="00217BE0">
        <w:rPr>
          <w:rFonts w:ascii="ＭＳ ゴシック" w:eastAsia="ＭＳ ゴシック" w:hAnsi="ＭＳ ゴシック" w:hint="eastAsia"/>
          <w:szCs w:val="22"/>
        </w:rPr>
        <w:t>チェック</w:t>
      </w:r>
      <w:r w:rsidRPr="00217BE0">
        <w:rPr>
          <w:rFonts w:ascii="ＭＳ ゴシック" w:eastAsia="ＭＳ ゴシック" w:hAnsi="ＭＳ ゴシック" w:hint="eastAsia"/>
        </w:rPr>
        <w:t>し、合致した場合</w:t>
      </w:r>
      <w:r w:rsidR="006249FB" w:rsidRPr="00217BE0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217BE0">
        <w:rPr>
          <w:rFonts w:ascii="ＭＳ ゴシック" w:eastAsia="ＭＳ ゴシック" w:hAnsi="ＭＳ ゴシック" w:hint="eastAsia"/>
        </w:rPr>
        <w:t>処理結果コード</w:t>
      </w:r>
      <w:r w:rsidR="006249FB" w:rsidRPr="00217BE0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に</w:t>
      </w:r>
      <w:r w:rsidRPr="00217BE0">
        <w:rPr>
          <w:rFonts w:ascii="ＭＳ ゴシック" w:eastAsia="ＭＳ ゴシック" w:hAnsi="ＭＳ ゴシック" w:hint="eastAsia"/>
        </w:rPr>
        <w:t>「０００００－００００－００００」を設定の上、以降の処理を行う。</w:t>
      </w:r>
    </w:p>
    <w:p w:rsidR="00717C33" w:rsidRPr="00217BE0" w:rsidRDefault="00717C33" w:rsidP="006249FB">
      <w:pPr>
        <w:keepNext/>
        <w:keepLines/>
        <w:ind w:leftChars="400" w:left="794" w:firstLineChars="100" w:firstLine="198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合致しなかった場合はエラーとし、</w:t>
      </w:r>
      <w:r w:rsidR="006249FB" w:rsidRPr="00217BE0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217BE0">
        <w:rPr>
          <w:rFonts w:ascii="ＭＳ ゴシック" w:eastAsia="ＭＳ ゴシック" w:hAnsi="ＭＳ ゴシック" w:hint="eastAsia"/>
        </w:rPr>
        <w:t>「０００００－００００－００００」以外のコードを設定の上、処理結果通知</w:t>
      </w:r>
      <w:r w:rsidR="006249FB" w:rsidRPr="00217BE0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217BE0">
        <w:rPr>
          <w:rFonts w:ascii="ＭＳ ゴシック" w:eastAsia="ＭＳ ゴシック" w:hAnsi="ＭＳ ゴシック" w:hint="eastAsia"/>
        </w:rPr>
        <w:t>を行う｡（エラー内容については「処理結果コード一覧」を参照。）</w:t>
      </w:r>
    </w:p>
    <w:p w:rsidR="00717C33" w:rsidRPr="00217BE0" w:rsidRDefault="00717C33" w:rsidP="006249F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（２）</w:t>
      </w:r>
      <w:r w:rsidRPr="00217BE0">
        <w:rPr>
          <w:rFonts w:ascii="ＭＳ ゴシック" w:eastAsia="ＭＳ ゴシック" w:hAnsi="ＭＳ ゴシック" w:hint="eastAsia"/>
          <w:szCs w:val="22"/>
        </w:rPr>
        <w:t>出力情報出力処理</w:t>
      </w:r>
    </w:p>
    <w:p w:rsidR="00717C33" w:rsidRPr="00217BE0" w:rsidRDefault="00717C33" w:rsidP="006249FB">
      <w:pPr>
        <w:keepNext/>
        <w:keepLines/>
        <w:ind w:leftChars="400" w:left="794" w:firstLineChars="100" w:firstLine="198"/>
        <w:rPr>
          <w:rFonts w:ascii="ＭＳ ゴシック" w:eastAsia="ＭＳ ゴシック" w:hAnsi="ＭＳ ゴシック"/>
        </w:rPr>
      </w:pPr>
      <w:r w:rsidRPr="00217BE0">
        <w:rPr>
          <w:rFonts w:ascii="ＭＳ ゴシック" w:eastAsia="ＭＳ ゴシック" w:hAnsi="ＭＳ ゴシック" w:hint="eastAsia"/>
        </w:rPr>
        <w:t>後述の出力情報出力処理を行う。出力項目については「出力項目表」を参照。</w:t>
      </w:r>
    </w:p>
    <w:p w:rsidR="00717C33" w:rsidRPr="00217BE0" w:rsidRDefault="00717C33">
      <w:pPr>
        <w:rPr>
          <w:rFonts w:ascii="ＭＳ ゴシック" w:eastAsia="ＭＳ ゴシック" w:hAnsi="ＭＳ ゴシック"/>
        </w:rPr>
      </w:pPr>
    </w:p>
    <w:p w:rsidR="00717C33" w:rsidRPr="00217BE0" w:rsidRDefault="00717C33" w:rsidP="00C01FA5">
      <w:pPr>
        <w:pStyle w:val="1"/>
        <w:numPr>
          <w:ilvl w:val="0"/>
          <w:numId w:val="0"/>
        </w:numPr>
        <w:rPr>
          <w:rFonts w:ascii="ＭＳ ゴシック" w:hAnsi="ＭＳ ゴシック"/>
        </w:rPr>
      </w:pPr>
      <w:r w:rsidRPr="00217BE0">
        <w:rPr>
          <w:rFonts w:ascii="ＭＳ ゴシック" w:hAnsi="ＭＳ ゴシック" w:cs="ＭＳ 明朝" w:hint="eastAsia"/>
          <w:color w:val="000000"/>
          <w:kern w:val="0"/>
        </w:rPr>
        <w:t>６．</w:t>
      </w:r>
      <w:r w:rsidRPr="00217BE0">
        <w:rPr>
          <w:rFonts w:ascii="ＭＳ ゴシック" w:hAnsi="ＭＳ ゴシック" w:hint="eastAsia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717C33" w:rsidRPr="00217BE0">
        <w:trPr>
          <w:trHeight w:val="397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7C33" w:rsidRPr="00217BE0" w:rsidRDefault="00717C33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BE0">
              <w:rPr>
                <w:rFonts w:ascii="ＭＳ ゴシック" w:eastAsia="ＭＳ ゴシック" w:hAnsi="ＭＳ ゴシック" w:hint="eastAsia"/>
              </w:rPr>
              <w:t>情報名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717C33" w:rsidRPr="00217BE0" w:rsidRDefault="00717C33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BE0">
              <w:rPr>
                <w:rFonts w:ascii="ＭＳ ゴシック" w:eastAsia="ＭＳ ゴシック" w:hAnsi="ＭＳ ゴシック" w:hint="eastAsia"/>
              </w:rPr>
              <w:t>出力条件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717C33" w:rsidRPr="00217BE0" w:rsidRDefault="00717C33">
            <w:pPr>
              <w:jc w:val="center"/>
              <w:rPr>
                <w:rFonts w:ascii="ＭＳ ゴシック" w:eastAsia="ＭＳ ゴシック" w:hAnsi="ＭＳ ゴシック"/>
              </w:rPr>
            </w:pPr>
            <w:r w:rsidRPr="00217BE0">
              <w:rPr>
                <w:rFonts w:ascii="ＭＳ ゴシック" w:eastAsia="ＭＳ ゴシック" w:hAnsi="ＭＳ ゴシック" w:hint="eastAsia"/>
              </w:rPr>
              <w:t>出力先</w:t>
            </w:r>
          </w:p>
        </w:tc>
      </w:tr>
      <w:tr w:rsidR="00717C33" w:rsidRPr="00217BE0">
        <w:trPr>
          <w:trHeight w:val="397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7C33" w:rsidRPr="00217BE0" w:rsidRDefault="00717C33">
            <w:pPr>
              <w:rPr>
                <w:rFonts w:ascii="ＭＳ ゴシック" w:eastAsia="ＭＳ ゴシック" w:hAnsi="ＭＳ ゴシック"/>
              </w:rPr>
            </w:pPr>
            <w:r w:rsidRPr="00217BE0">
              <w:rPr>
                <w:rFonts w:ascii="ＭＳ ゴシック" w:eastAsia="ＭＳ ゴシック" w:hAnsi="ＭＳ ゴシック" w:hint="eastAsia"/>
              </w:rPr>
              <w:t>機用品蔵入</w:t>
            </w:r>
            <w:r w:rsidR="00AA2326" w:rsidRPr="00217BE0">
              <w:rPr>
                <w:rFonts w:ascii="ＭＳ ゴシック" w:eastAsia="ＭＳ ゴシック" w:hAnsi="ＭＳ ゴシック" w:hint="eastAsia"/>
              </w:rPr>
              <w:t>等</w:t>
            </w:r>
            <w:r w:rsidRPr="00217BE0">
              <w:rPr>
                <w:rFonts w:ascii="ＭＳ ゴシック" w:eastAsia="ＭＳ ゴシック" w:hAnsi="ＭＳ ゴシック" w:hint="eastAsia"/>
              </w:rPr>
              <w:t>承認申請照会情報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17C33" w:rsidRPr="00217BE0" w:rsidRDefault="00717C3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</w:rPr>
            </w:pPr>
            <w:r w:rsidRPr="00217BE0">
              <w:rPr>
                <w:rFonts w:ascii="ＭＳ ゴシック" w:eastAsia="ＭＳ ゴシック" w:hAnsi="ＭＳ ゴシック" w:hint="eastAsia"/>
              </w:rPr>
              <w:t>なし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17C33" w:rsidRPr="00217BE0" w:rsidRDefault="00717C33">
            <w:pPr>
              <w:rPr>
                <w:rFonts w:ascii="ＭＳ ゴシック" w:eastAsia="ＭＳ ゴシック" w:hAnsi="ＭＳ ゴシック"/>
              </w:rPr>
            </w:pPr>
            <w:r w:rsidRPr="00217BE0">
              <w:rPr>
                <w:rFonts w:ascii="ＭＳ ゴシック" w:eastAsia="ＭＳ ゴシック" w:hAnsi="ＭＳ ゴシック" w:hint="eastAsia"/>
              </w:rPr>
              <w:t>入力者</w:t>
            </w:r>
          </w:p>
        </w:tc>
      </w:tr>
    </w:tbl>
    <w:p w:rsidR="00217BE0" w:rsidRDefault="00217BE0">
      <w:pPr>
        <w:rPr>
          <w:rFonts w:ascii="ＭＳ ゴシック" w:eastAsia="ＭＳ ゴシック" w:hAnsi="ＭＳ ゴシック"/>
        </w:rPr>
      </w:pPr>
    </w:p>
    <w:p w:rsidR="006B5F04" w:rsidRPr="00217BE0" w:rsidRDefault="00217BE0" w:rsidP="00217BE0">
      <w:pPr>
        <w:rPr>
          <w:rFonts w:asciiTheme="majorEastAsia" w:eastAsiaTheme="majorEastAsia" w:hAnsiTheme="majorEastAsia" w:cs="ＭＳ 明朝"/>
          <w:color w:val="000000"/>
          <w:kern w:val="0"/>
        </w:rPr>
      </w:pPr>
      <w:r>
        <w:rPr>
          <w:rFonts w:ascii="ＭＳ ゴシック" w:eastAsia="ＭＳ ゴシック" w:hAnsi="ＭＳ ゴシック"/>
        </w:rPr>
        <w:br w:type="page"/>
      </w:r>
      <w:r w:rsidR="006B5F04" w:rsidRPr="00217BE0">
        <w:rPr>
          <w:rFonts w:asciiTheme="majorEastAsia" w:eastAsiaTheme="majorEastAsia" w:hAnsiTheme="majorEastAsia" w:cs="ＭＳ 明朝" w:hint="eastAsia"/>
          <w:color w:val="000000"/>
          <w:kern w:val="0"/>
        </w:rPr>
        <w:lastRenderedPageBreak/>
        <w:t>７．特記事項</w:t>
      </w:r>
    </w:p>
    <w:p w:rsidR="006B5F04" w:rsidRPr="00217BE0" w:rsidRDefault="006B5F04" w:rsidP="006B5F04">
      <w:pPr>
        <w:ind w:firstLine="374"/>
        <w:rPr>
          <w:rFonts w:asciiTheme="majorEastAsia" w:eastAsiaTheme="majorEastAsia" w:hAnsiTheme="majorEastAsia"/>
          <w:szCs w:val="22"/>
        </w:rPr>
      </w:pPr>
      <w:r w:rsidRPr="00217BE0">
        <w:rPr>
          <w:rFonts w:asciiTheme="majorEastAsia" w:eastAsiaTheme="majorEastAsia" w:hAnsiTheme="majorEastAsia" w:hint="eastAsia"/>
          <w:szCs w:val="22"/>
        </w:rPr>
        <w:t>（１）申告可能者による照会権限について</w:t>
      </w:r>
    </w:p>
    <w:p w:rsidR="006B5F04" w:rsidRPr="00217BE0" w:rsidRDefault="006B5F04" w:rsidP="006B5F04">
      <w:pPr>
        <w:ind w:left="975" w:firstLine="213"/>
        <w:rPr>
          <w:rFonts w:asciiTheme="majorEastAsia" w:eastAsiaTheme="majorEastAsia" w:hAnsiTheme="majorEastAsia"/>
          <w:szCs w:val="22"/>
        </w:rPr>
      </w:pPr>
      <w:r w:rsidRPr="00217BE0">
        <w:rPr>
          <w:rFonts w:asciiTheme="majorEastAsia" w:eastAsiaTheme="majorEastAsia" w:hAnsiTheme="majorEastAsia" w:hint="eastAsia"/>
          <w:szCs w:val="22"/>
        </w:rPr>
        <w:t>利用者Ａが、「申告可能者登録（ＵＫＹ）」業務で、申告可能な利用者として、利用者Ｂを登録した場合、利用者Ａの申請情報について、利用者Ｂが照会可能となるが、利用者Ｂの申請情報については、利用者Ａが照会することはできない。</w:t>
      </w:r>
    </w:p>
    <w:p w:rsidR="006B5F04" w:rsidRPr="006B5F04" w:rsidRDefault="006B5F04" w:rsidP="006B5F04">
      <w:pPr>
        <w:ind w:left="975" w:firstLine="213"/>
        <w:rPr>
          <w:rFonts w:asciiTheme="majorEastAsia" w:eastAsiaTheme="majorEastAsia" w:hAnsiTheme="majorEastAsia"/>
          <w:szCs w:val="22"/>
        </w:rPr>
      </w:pPr>
      <w:r w:rsidRPr="00217BE0">
        <w:rPr>
          <w:rFonts w:asciiTheme="majorEastAsia" w:eastAsiaTheme="majorEastAsia" w:hAnsiTheme="majorEastAsia" w:hint="eastAsia"/>
          <w:szCs w:val="22"/>
        </w:rPr>
        <w:t>利用者Ｂが、ＵＫＹ業務で、申告可能な利用者として、利用者Ａを登録した場合、利用者Ｂの申請情報について、利用者Ａが照会可能となる。</w:t>
      </w:r>
    </w:p>
    <w:p w:rsidR="006B5F04" w:rsidRPr="006B5F04" w:rsidRDefault="006B5F04">
      <w:pPr>
        <w:rPr>
          <w:rFonts w:asciiTheme="majorEastAsia" w:eastAsiaTheme="majorEastAsia" w:hAnsiTheme="majorEastAsia"/>
        </w:rPr>
      </w:pPr>
    </w:p>
    <w:sectPr w:rsidR="006B5F04" w:rsidRPr="006B5F04" w:rsidSect="00717C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F61" w:rsidRDefault="00340F61">
      <w:r>
        <w:separator/>
      </w:r>
    </w:p>
  </w:endnote>
  <w:endnote w:type="continuationSeparator" w:id="0">
    <w:p w:rsidR="00340F61" w:rsidRDefault="0034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E63" w:rsidRDefault="002D2E6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E63" w:rsidRDefault="00717C33" w:rsidP="002D2E63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eastAsia="ＭＳ ゴシック" w:hAnsi="ＭＳ ゴシック"/>
      </w:rPr>
      <w:t>5511-01-</w:t>
    </w:r>
    <w:r w:rsidR="005C346A">
      <w:rPr>
        <w:rStyle w:val="a7"/>
        <w:rFonts w:ascii="ＭＳ ゴシック" w:eastAsia="ＭＳ ゴシック" w:hAnsi="ＭＳ ゴシック"/>
      </w:rPr>
      <w:fldChar w:fldCharType="begin"/>
    </w:r>
    <w:r>
      <w:rPr>
        <w:rStyle w:val="a7"/>
        <w:rFonts w:ascii="ＭＳ ゴシック" w:eastAsia="ＭＳ ゴシック" w:hAnsi="ＭＳ ゴシック"/>
      </w:rPr>
      <w:instrText xml:space="preserve"> PAGE </w:instrText>
    </w:r>
    <w:r w:rsidR="005C346A">
      <w:rPr>
        <w:rStyle w:val="a7"/>
        <w:rFonts w:ascii="ＭＳ ゴシック" w:eastAsia="ＭＳ ゴシック" w:hAnsi="ＭＳ ゴシック"/>
      </w:rPr>
      <w:fldChar w:fldCharType="separate"/>
    </w:r>
    <w:r w:rsidR="00AA4C8F">
      <w:rPr>
        <w:rStyle w:val="a7"/>
        <w:rFonts w:ascii="ＭＳ ゴシック" w:eastAsia="ＭＳ ゴシック" w:hAnsi="ＭＳ ゴシック"/>
        <w:noProof/>
      </w:rPr>
      <w:t>1</w:t>
    </w:r>
    <w:r w:rsidR="005C346A">
      <w:rPr>
        <w:rStyle w:val="a7"/>
        <w:rFonts w:ascii="ＭＳ ゴシック" w:eastAsia="ＭＳ ゴシック" w:hAnsi="ＭＳ ゴシック"/>
      </w:rPr>
      <w:fldChar w:fldCharType="end"/>
    </w:r>
  </w:p>
  <w:p w:rsidR="00717C33" w:rsidRPr="002D2E63" w:rsidRDefault="002D2E63" w:rsidP="002D2E63">
    <w:pPr>
      <w:pStyle w:val="a5"/>
      <w:jc w:val="right"/>
    </w:pPr>
    <w:r>
      <w:rPr>
        <w:rFonts w:ascii="ＭＳ ゴシック" w:cs="ＭＳ ゴシック" w:hint="eastAsia"/>
        <w:szCs w:val="22"/>
        <w:lang w:val="ja-JP"/>
      </w:rPr>
      <w:t>＜</w:t>
    </w:r>
    <w:r>
      <w:rPr>
        <w:rFonts w:ascii="ＭＳ ゴシック" w:cs="ＭＳ ゴシック" w:hint="eastAsia"/>
        <w:szCs w:val="22"/>
        <w:lang w:val="ja-JP"/>
      </w:rPr>
      <w:t>2018.03</w:t>
    </w:r>
    <w:r>
      <w:rPr>
        <w:rFonts w:ascii="ＭＳ ゴシック" w:cs="ＭＳ ゴシック" w:hint="eastAsia"/>
        <w:szCs w:val="22"/>
        <w:lang w:val="ja-JP"/>
      </w:rPr>
      <w:t>修正＞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E63" w:rsidRDefault="002D2E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F61" w:rsidRDefault="00340F61">
      <w:r>
        <w:separator/>
      </w:r>
    </w:p>
  </w:footnote>
  <w:footnote w:type="continuationSeparator" w:id="0">
    <w:p w:rsidR="00340F61" w:rsidRDefault="00340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E63" w:rsidRDefault="002D2E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E63" w:rsidRDefault="002D2E6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E63" w:rsidRDefault="002D2E6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25DAA"/>
    <w:multiLevelType w:val="hybridMultilevel"/>
    <w:tmpl w:val="1BA29EEA"/>
    <w:lvl w:ilvl="0" w:tplc="A4F4938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2" w15:restartNumberingAfterBreak="0">
    <w:nsid w:val="3EA164E7"/>
    <w:multiLevelType w:val="singleLevel"/>
    <w:tmpl w:val="6CBA736A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3" w15:restartNumberingAfterBreak="0">
    <w:nsid w:val="7D4F23FC"/>
    <w:multiLevelType w:val="multilevel"/>
    <w:tmpl w:val="AD60A6DE"/>
    <w:lvl w:ilvl="0">
      <w:start w:val="1"/>
      <w:numFmt w:val="decimalFullWidth"/>
      <w:pStyle w:val="1"/>
      <w:suff w:val="nothing"/>
      <w:lvlText w:val="%1．"/>
      <w:lvlJc w:val="left"/>
      <w:pPr>
        <w:ind w:left="425" w:hanging="425"/>
      </w:pPr>
      <w:rPr>
        <w:rFonts w:ascii="ＭＳ ゴシック" w:eastAsia="ＭＳ ゴシック" w:cs="Times New Roman" w:hint="eastAsia"/>
        <w:b w:val="0"/>
        <w:i w:val="0"/>
        <w:sz w:val="28"/>
        <w:szCs w:val="28"/>
      </w:rPr>
    </w:lvl>
    <w:lvl w:ilvl="1">
      <w:start w:val="1"/>
      <w:numFmt w:val="decimalFullWidth"/>
      <w:suff w:val="nothing"/>
      <w:lvlText w:val="（%2）"/>
      <w:lvlJc w:val="left"/>
      <w:pPr>
        <w:ind w:left="992" w:hanging="708"/>
      </w:pPr>
      <w:rPr>
        <w:rFonts w:ascii="Century" w:eastAsia="ＭＳ 明朝" w:hAnsi="Century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"/>
        <w:position w:val="0"/>
        <w:sz w:val="22"/>
        <w:szCs w:val="20"/>
        <w:u w:val="none"/>
        <w:effect w:val="none"/>
        <w:vertAlign w:val="baseline"/>
      </w:rPr>
    </w:lvl>
    <w:lvl w:ilvl="2">
      <w:start w:val="1"/>
      <w:numFmt w:val="decimalFullWidth"/>
      <w:lvlRestart w:val="0"/>
      <w:lvlText w:val="%1.%2.%3"/>
      <w:lvlJc w:val="left"/>
      <w:pPr>
        <w:tabs>
          <w:tab w:val="num" w:pos="1418"/>
        </w:tabs>
        <w:ind w:left="1418" w:hanging="567"/>
      </w:pPr>
      <w:rPr>
        <w:rFonts w:ascii="Century" w:eastAsia="ＭＳ 明朝" w:hAnsi="Century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"/>
        <w:position w:val="0"/>
        <w:sz w:val="22"/>
        <w:szCs w:val="20"/>
        <w:u w:val="none"/>
        <w:effect w:val="none"/>
        <w:vertAlign w:val="baseline"/>
      </w:rPr>
    </w:lvl>
    <w:lvl w:ilvl="3">
      <w:start w:val="1"/>
      <w:numFmt w:val="decimalFullWidth"/>
      <w:lvlText w:val="%1.%2.%3.%4"/>
      <w:lvlJc w:val="left"/>
      <w:pPr>
        <w:tabs>
          <w:tab w:val="num" w:pos="1984"/>
        </w:tabs>
        <w:ind w:left="1984" w:hanging="708"/>
      </w:pPr>
      <w:rPr>
        <w:rFonts w:ascii="ＭＳ ゴシック" w:eastAsia="ＭＳ ゴシック" w:hAnsi="Century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"/>
        <w:position w:val="0"/>
        <w:sz w:val="22"/>
        <w:szCs w:val="20"/>
        <w:u w:val="none"/>
        <w:effect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51A"/>
    <w:rsid w:val="00012E92"/>
    <w:rsid w:val="00073714"/>
    <w:rsid w:val="00217BE0"/>
    <w:rsid w:val="00236529"/>
    <w:rsid w:val="00281BE8"/>
    <w:rsid w:val="002D2E63"/>
    <w:rsid w:val="00340F61"/>
    <w:rsid w:val="00402D6F"/>
    <w:rsid w:val="005C346A"/>
    <w:rsid w:val="006249FB"/>
    <w:rsid w:val="006B5F04"/>
    <w:rsid w:val="00717C33"/>
    <w:rsid w:val="00744F0A"/>
    <w:rsid w:val="007E121A"/>
    <w:rsid w:val="008F1B4A"/>
    <w:rsid w:val="00921B67"/>
    <w:rsid w:val="00AA2326"/>
    <w:rsid w:val="00AA4C8F"/>
    <w:rsid w:val="00C01FA5"/>
    <w:rsid w:val="00C2751A"/>
    <w:rsid w:val="00D80F16"/>
    <w:rsid w:val="00DA2229"/>
    <w:rsid w:val="00FD5BE8"/>
    <w:rsid w:val="00FF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46A"/>
    <w:pPr>
      <w:widowControl w:val="0"/>
      <w:jc w:val="both"/>
    </w:pPr>
    <w:rPr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rsid w:val="005C346A"/>
    <w:pPr>
      <w:keepNext/>
      <w:numPr>
        <w:numId w:val="4"/>
      </w:numPr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9B6623"/>
    <w:rPr>
      <w:rFonts w:ascii="Arial" w:eastAsia="ＭＳ ゴシック" w:hAnsi="Arial" w:cs="Times New Roman"/>
      <w:kern w:val="2"/>
      <w:sz w:val="24"/>
      <w:szCs w:val="24"/>
    </w:rPr>
  </w:style>
  <w:style w:type="paragraph" w:styleId="a3">
    <w:name w:val="header"/>
    <w:basedOn w:val="a"/>
    <w:link w:val="a4"/>
    <w:uiPriority w:val="99"/>
    <w:rsid w:val="005C34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9B6623"/>
    <w:rPr>
      <w:kern w:val="2"/>
      <w:sz w:val="22"/>
    </w:rPr>
  </w:style>
  <w:style w:type="paragraph" w:styleId="a5">
    <w:name w:val="footer"/>
    <w:basedOn w:val="a"/>
    <w:link w:val="a6"/>
    <w:uiPriority w:val="99"/>
    <w:rsid w:val="005C34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9B6623"/>
    <w:rPr>
      <w:kern w:val="2"/>
      <w:sz w:val="22"/>
    </w:rPr>
  </w:style>
  <w:style w:type="character" w:styleId="a7">
    <w:name w:val="page number"/>
    <w:uiPriority w:val="99"/>
    <w:rsid w:val="005C346A"/>
    <w:rPr>
      <w:rFonts w:cs="Times New Roman"/>
    </w:rPr>
  </w:style>
  <w:style w:type="character" w:styleId="a8">
    <w:name w:val="annotation reference"/>
    <w:uiPriority w:val="99"/>
    <w:semiHidden/>
    <w:rsid w:val="005C346A"/>
    <w:rPr>
      <w:sz w:val="18"/>
    </w:rPr>
  </w:style>
  <w:style w:type="paragraph" w:styleId="a9">
    <w:name w:val="annotation text"/>
    <w:basedOn w:val="a"/>
    <w:link w:val="aa"/>
    <w:uiPriority w:val="99"/>
    <w:semiHidden/>
    <w:rsid w:val="005C346A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9B6623"/>
    <w:rPr>
      <w:kern w:val="2"/>
      <w:sz w:val="22"/>
    </w:rPr>
  </w:style>
  <w:style w:type="paragraph" w:styleId="ab">
    <w:name w:val="Document Map"/>
    <w:basedOn w:val="a"/>
    <w:link w:val="ac"/>
    <w:uiPriority w:val="99"/>
    <w:semiHidden/>
    <w:rsid w:val="005C346A"/>
    <w:pPr>
      <w:shd w:val="clear" w:color="auto" w:fill="000080"/>
    </w:pPr>
    <w:rPr>
      <w:rFonts w:ascii="Arial" w:eastAsia="ＭＳ ゴシック" w:hAnsi="Arial"/>
    </w:rPr>
  </w:style>
  <w:style w:type="character" w:customStyle="1" w:styleId="ac">
    <w:name w:val="見出しマップ (文字)"/>
    <w:link w:val="ab"/>
    <w:uiPriority w:val="99"/>
    <w:semiHidden/>
    <w:rsid w:val="009B6623"/>
    <w:rPr>
      <w:rFonts w:ascii="Times New Roman" w:hAnsi="Times New Roman"/>
      <w:kern w:val="2"/>
      <w:sz w:val="0"/>
      <w:szCs w:val="0"/>
    </w:rPr>
  </w:style>
  <w:style w:type="paragraph" w:styleId="ad">
    <w:name w:val="Balloon Text"/>
    <w:basedOn w:val="a"/>
    <w:link w:val="ae"/>
    <w:uiPriority w:val="99"/>
    <w:semiHidden/>
    <w:rsid w:val="005C346A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9B6623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83681C-A055-4DEF-B5D6-EF9ACBC076C9}"/>
</file>

<file path=customXml/itemProps2.xml><?xml version="1.0" encoding="utf-8"?>
<ds:datastoreItem xmlns:ds="http://schemas.openxmlformats.org/officeDocument/2006/customXml" ds:itemID="{D7D76A86-D7B8-454D-82A2-89846CE04263}"/>
</file>

<file path=customXml/itemProps3.xml><?xml version="1.0" encoding="utf-8"?>
<ds:datastoreItem xmlns:ds="http://schemas.openxmlformats.org/officeDocument/2006/customXml" ds:itemID="{179BC689-F675-4CEF-9FEE-03855DD1EF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</Words>
  <Characters>842</Characters>
  <Application>Microsoft Office Word</Application>
  <DocSecurity>0</DocSecurity>
  <Lines>7</Lines>
  <Paragraphs>1</Paragraphs>
  <ScaleCrop>false</ScaleCrop>
  <Manager/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2018-03-08T08:43:00Z</dcterms:created>
  <dcterms:modified xsi:type="dcterms:W3CDTF">2018-03-08T08:43:00Z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