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p>
    <w:p w:rsidR="00E452A9" w:rsidRPr="009242BF" w:rsidRDefault="00E452A9" w:rsidP="008203F8">
      <w:pPr>
        <w:jc w:val="center"/>
        <w:rPr>
          <w:rFonts w:hAnsi="ＭＳ ゴシック"/>
        </w:rPr>
      </w:pPr>
      <w:bookmarkStart w:id="0" w:name="_GoBack"/>
      <w:bookmarkEnd w:id="0"/>
    </w:p>
    <w:p w:rsidR="00E452A9" w:rsidRPr="009242BF" w:rsidRDefault="00E452A9"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452A9" w:rsidRPr="009F5AA1" w:rsidTr="00924DB4">
        <w:trPr>
          <w:trHeight w:val="1611"/>
        </w:trPr>
        <w:tc>
          <w:tcPr>
            <w:tcW w:w="7655" w:type="dxa"/>
            <w:tcBorders>
              <w:top w:val="single" w:sz="4" w:space="0" w:color="auto"/>
              <w:bottom w:val="single" w:sz="4" w:space="0" w:color="auto"/>
            </w:tcBorders>
          </w:tcPr>
          <w:p w:rsidR="00E452A9" w:rsidRPr="009242BF" w:rsidRDefault="00E452A9" w:rsidP="008203F8">
            <w:pPr>
              <w:jc w:val="center"/>
              <w:rPr>
                <w:rFonts w:hAnsi="ＭＳ ゴシック"/>
                <w:b/>
                <w:sz w:val="44"/>
              </w:rPr>
            </w:pPr>
          </w:p>
          <w:p w:rsidR="00E452A9" w:rsidRPr="009F5AA1" w:rsidRDefault="00E452A9" w:rsidP="008203F8">
            <w:pPr>
              <w:jc w:val="center"/>
              <w:rPr>
                <w:rFonts w:hAnsi="ＭＳ ゴシック"/>
                <w:b/>
                <w:sz w:val="44"/>
              </w:rPr>
            </w:pPr>
            <w:r w:rsidRPr="009F5AA1">
              <w:rPr>
                <w:rFonts w:hAnsi="ＭＳ ゴシック" w:hint="eastAsia"/>
                <w:b/>
                <w:sz w:val="44"/>
              </w:rPr>
              <w:t>４５０６．貨物確認情報終了登録</w:t>
            </w:r>
          </w:p>
          <w:p w:rsidR="00E452A9" w:rsidRPr="009F5AA1" w:rsidRDefault="00E452A9" w:rsidP="008203F8">
            <w:pPr>
              <w:jc w:val="center"/>
              <w:rPr>
                <w:rFonts w:hAnsi="ＭＳ ゴシック"/>
                <w:b/>
                <w:sz w:val="44"/>
              </w:rPr>
            </w:pPr>
          </w:p>
        </w:tc>
      </w:tr>
    </w:tbl>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p w:rsidR="00E452A9" w:rsidRPr="009F5AA1" w:rsidRDefault="00E452A9"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452A9" w:rsidRPr="009F5AA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452A9" w:rsidRPr="009F5AA1" w:rsidRDefault="00E452A9" w:rsidP="008203F8">
            <w:pPr>
              <w:jc w:val="center"/>
              <w:rPr>
                <w:rFonts w:hAnsi="ＭＳ ゴシック"/>
                <w:szCs w:val="22"/>
              </w:rPr>
            </w:pPr>
            <w:r w:rsidRPr="009F5AA1">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452A9" w:rsidRPr="009F5AA1" w:rsidRDefault="00DB766C" w:rsidP="00DB766C">
            <w:pPr>
              <w:jc w:val="center"/>
              <w:rPr>
                <w:rFonts w:hAnsi="ＭＳ ゴシック"/>
                <w:szCs w:val="22"/>
              </w:rPr>
            </w:pPr>
            <w:r>
              <w:rPr>
                <w:rFonts w:hAnsi="ＭＳ ゴシック" w:hint="eastAsia"/>
                <w:szCs w:val="22"/>
              </w:rPr>
              <w:t>業務名</w:t>
            </w:r>
          </w:p>
        </w:tc>
      </w:tr>
      <w:tr w:rsidR="00E452A9" w:rsidRPr="009F5AA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452A9" w:rsidRPr="009F5AA1" w:rsidRDefault="00E452A9" w:rsidP="008203F8">
            <w:pPr>
              <w:jc w:val="center"/>
              <w:rPr>
                <w:rFonts w:hAnsi="ＭＳ ゴシック"/>
                <w:szCs w:val="22"/>
              </w:rPr>
            </w:pPr>
            <w:r w:rsidRPr="009F5AA1">
              <w:rPr>
                <w:rFonts w:hAnsi="ＭＳ ゴシック" w:hint="eastAsia"/>
                <w:szCs w:val="22"/>
              </w:rPr>
              <w:t>ＥＰＫ</w:t>
            </w:r>
          </w:p>
        </w:tc>
        <w:tc>
          <w:tcPr>
            <w:tcW w:w="4253" w:type="dxa"/>
            <w:tcBorders>
              <w:top w:val="single" w:sz="4" w:space="0" w:color="auto"/>
              <w:left w:val="single" w:sz="4" w:space="0" w:color="auto"/>
              <w:bottom w:val="single" w:sz="4" w:space="0" w:color="auto"/>
              <w:right w:val="single" w:sz="4" w:space="0" w:color="auto"/>
            </w:tcBorders>
            <w:vAlign w:val="center"/>
          </w:tcPr>
          <w:p w:rsidR="00E452A9" w:rsidRPr="009F5AA1" w:rsidRDefault="00E452A9" w:rsidP="008203F8">
            <w:pPr>
              <w:jc w:val="center"/>
              <w:rPr>
                <w:rFonts w:hAnsi="ＭＳ ゴシック"/>
                <w:szCs w:val="22"/>
              </w:rPr>
            </w:pPr>
            <w:r w:rsidRPr="009F5AA1">
              <w:rPr>
                <w:rFonts w:hAnsi="ＭＳ ゴシック" w:cs="ＭＳ ゴシック" w:hint="eastAsia"/>
                <w:kern w:val="0"/>
                <w:szCs w:val="22"/>
              </w:rPr>
              <w:t>貨物確認情報終了登録</w:t>
            </w:r>
          </w:p>
        </w:tc>
      </w:tr>
    </w:tbl>
    <w:p w:rsidR="00E452A9" w:rsidRPr="009F5AA1" w:rsidRDefault="00E452A9">
      <w:pPr>
        <w:jc w:val="left"/>
        <w:rPr>
          <w:rFonts w:hAnsi="ＭＳ ゴシック"/>
          <w:szCs w:val="22"/>
        </w:rPr>
      </w:pPr>
    </w:p>
    <w:p w:rsidR="00E452A9" w:rsidRPr="009F5AA1" w:rsidRDefault="00E452A9" w:rsidP="00DD6425">
      <w:pPr>
        <w:outlineLvl w:val="0"/>
        <w:rPr>
          <w:rFonts w:hAnsi="ＭＳ ゴシック"/>
          <w:noProof/>
          <w:szCs w:val="22"/>
        </w:rPr>
      </w:pPr>
      <w:r w:rsidRPr="009F5AA1">
        <w:rPr>
          <w:rFonts w:hAnsi="ＭＳ ゴシック"/>
          <w:szCs w:val="22"/>
        </w:rPr>
        <w:br w:type="page"/>
      </w:r>
      <w:r w:rsidRPr="009F5AA1">
        <w:rPr>
          <w:rFonts w:hAnsi="ＭＳ ゴシック" w:hint="eastAsia"/>
          <w:noProof/>
          <w:szCs w:val="22"/>
        </w:rPr>
        <w:lastRenderedPageBreak/>
        <w:t>１．業務概要</w:t>
      </w:r>
    </w:p>
    <w:p w:rsidR="00E452A9" w:rsidRPr="009F5AA1" w:rsidRDefault="00E452A9" w:rsidP="00DB766C">
      <w:pPr>
        <w:ind w:leftChars="200" w:left="397" w:firstLineChars="100" w:firstLine="198"/>
        <w:rPr>
          <w:rFonts w:hAnsi="ＭＳ ゴシック"/>
          <w:noProof/>
          <w:szCs w:val="22"/>
        </w:rPr>
      </w:pPr>
      <w:r w:rsidRPr="009F5AA1">
        <w:rPr>
          <w:rFonts w:hAnsi="ＭＳ ゴシック" w:hint="eastAsia"/>
          <w:noProof/>
          <w:szCs w:val="22"/>
        </w:rPr>
        <w:t>貨物種別（到着空港揚貨物、仮陸揚貨物（他空港向一括保税運送仮陸揚貨物を含む。以下同様。）、他空港向一括保税運送貨物または社用品）の単位に１便分の貨物確認情報の入力が終了した時点で、それぞれの貨物確認情報の入力を行った保税蔵置場及び航空会社が、貨物確認情報の１便分の入力が終了した旨を登録する。</w:t>
      </w:r>
    </w:p>
    <w:p w:rsidR="00E452A9" w:rsidRPr="009F5AA1" w:rsidRDefault="00E452A9" w:rsidP="003A3D2C">
      <w:pPr>
        <w:rPr>
          <w:rFonts w:hAnsi="ＭＳ ゴシック"/>
          <w:noProof/>
          <w:szCs w:val="22"/>
        </w:rPr>
      </w:pPr>
    </w:p>
    <w:p w:rsidR="00E452A9" w:rsidRPr="009F5AA1" w:rsidRDefault="00E452A9" w:rsidP="003A3D2C">
      <w:pPr>
        <w:rPr>
          <w:rFonts w:hAnsi="ＭＳ ゴシック"/>
          <w:noProof/>
          <w:szCs w:val="22"/>
        </w:rPr>
      </w:pPr>
      <w:r w:rsidRPr="009F5AA1">
        <w:rPr>
          <w:rFonts w:hAnsi="ＭＳ ゴシック" w:hint="eastAsia"/>
          <w:noProof/>
          <w:szCs w:val="22"/>
        </w:rPr>
        <w:t>２．入力者</w:t>
      </w:r>
    </w:p>
    <w:p w:rsidR="00E452A9" w:rsidRPr="009F5AA1" w:rsidRDefault="00226F52" w:rsidP="00DB766C">
      <w:pPr>
        <w:ind w:firstLineChars="300" w:firstLine="595"/>
        <w:rPr>
          <w:rFonts w:hAnsi="ＭＳ ゴシック"/>
          <w:noProof/>
          <w:szCs w:val="22"/>
        </w:rPr>
      </w:pPr>
      <w:r w:rsidRPr="009F5AA1">
        <w:rPr>
          <w:rFonts w:hAnsi="ＭＳ ゴシック" w:hint="eastAsia"/>
          <w:noProof/>
          <w:szCs w:val="22"/>
        </w:rPr>
        <w:t>航空会社</w:t>
      </w:r>
      <w:r>
        <w:rPr>
          <w:rFonts w:hAnsi="ＭＳ ゴシック" w:hint="eastAsia"/>
          <w:noProof/>
          <w:szCs w:val="22"/>
        </w:rPr>
        <w:t>、</w:t>
      </w:r>
      <w:r w:rsidR="00E452A9" w:rsidRPr="009F5AA1">
        <w:rPr>
          <w:rFonts w:hAnsi="ＭＳ ゴシック" w:hint="eastAsia"/>
          <w:noProof/>
          <w:szCs w:val="22"/>
        </w:rPr>
        <w:t>保税蔵置場</w:t>
      </w:r>
    </w:p>
    <w:p w:rsidR="00E452A9" w:rsidRPr="009F5AA1" w:rsidRDefault="00E452A9" w:rsidP="00DD6425">
      <w:pPr>
        <w:rPr>
          <w:rFonts w:hAnsi="ＭＳ ゴシック"/>
          <w:noProof/>
          <w:szCs w:val="22"/>
        </w:rPr>
      </w:pPr>
    </w:p>
    <w:p w:rsidR="00E452A9" w:rsidRPr="009F5AA1" w:rsidRDefault="00E452A9" w:rsidP="00826060">
      <w:pPr>
        <w:rPr>
          <w:rFonts w:hAnsi="ＭＳ ゴシック"/>
          <w:noProof/>
          <w:szCs w:val="22"/>
        </w:rPr>
      </w:pPr>
      <w:r w:rsidRPr="009F5AA1">
        <w:rPr>
          <w:rFonts w:hAnsi="ＭＳ ゴシック" w:hint="eastAsia"/>
          <w:noProof/>
          <w:szCs w:val="22"/>
        </w:rPr>
        <w:t>３．制限事項</w:t>
      </w:r>
    </w:p>
    <w:p w:rsidR="00E452A9" w:rsidRPr="009F5AA1" w:rsidRDefault="00E452A9" w:rsidP="00DB766C">
      <w:pPr>
        <w:ind w:firstLineChars="300" w:firstLine="595"/>
        <w:rPr>
          <w:rFonts w:hAnsi="ＭＳ ゴシック"/>
          <w:noProof/>
          <w:szCs w:val="22"/>
        </w:rPr>
      </w:pPr>
      <w:r w:rsidRPr="009F5AA1">
        <w:rPr>
          <w:rFonts w:hAnsi="ＭＳ ゴシック" w:hint="eastAsia"/>
          <w:noProof/>
          <w:szCs w:val="22"/>
        </w:rPr>
        <w:t>なし。</w:t>
      </w:r>
    </w:p>
    <w:p w:rsidR="00E452A9" w:rsidRPr="009F5AA1" w:rsidRDefault="00E452A9" w:rsidP="00DD6425">
      <w:pPr>
        <w:rPr>
          <w:rFonts w:hAnsi="ＭＳ ゴシック"/>
          <w:noProof/>
          <w:szCs w:val="22"/>
        </w:rPr>
      </w:pPr>
    </w:p>
    <w:p w:rsidR="00E452A9" w:rsidRPr="009F5AA1" w:rsidRDefault="00E452A9" w:rsidP="006048C0">
      <w:pPr>
        <w:outlineLvl w:val="0"/>
        <w:rPr>
          <w:rFonts w:hAnsi="ＭＳ ゴシック"/>
          <w:noProof/>
          <w:szCs w:val="22"/>
        </w:rPr>
      </w:pPr>
      <w:r w:rsidRPr="009F5AA1">
        <w:rPr>
          <w:rFonts w:hAnsi="ＭＳ ゴシック" w:hint="eastAsia"/>
          <w:noProof/>
          <w:szCs w:val="22"/>
        </w:rPr>
        <w:t>４．入力条件</w:t>
      </w:r>
    </w:p>
    <w:p w:rsidR="00E452A9" w:rsidRPr="009F5AA1" w:rsidRDefault="00E452A9" w:rsidP="00DB766C">
      <w:pPr>
        <w:ind w:firstLineChars="100" w:firstLine="198"/>
        <w:outlineLvl w:val="0"/>
        <w:rPr>
          <w:rFonts w:hAnsi="ＭＳ ゴシック"/>
          <w:noProof/>
          <w:szCs w:val="22"/>
        </w:rPr>
      </w:pPr>
      <w:r w:rsidRPr="009F5AA1">
        <w:rPr>
          <w:rFonts w:hAnsi="ＭＳ ゴシック" w:hint="eastAsia"/>
          <w:szCs w:val="22"/>
        </w:rPr>
        <w:t>（１）入力者チェック</w:t>
      </w:r>
    </w:p>
    <w:p w:rsidR="00E452A9" w:rsidRPr="009F5AA1" w:rsidRDefault="00E452A9" w:rsidP="00DB766C">
      <w:pPr>
        <w:ind w:firstLineChars="400" w:firstLine="794"/>
        <w:rPr>
          <w:rFonts w:hAnsi="ＭＳ ゴシック"/>
          <w:noProof/>
          <w:szCs w:val="22"/>
        </w:rPr>
      </w:pPr>
      <w:r w:rsidRPr="009F5AA1">
        <w:rPr>
          <w:rFonts w:hAnsi="ＭＳ ゴシック" w:hint="eastAsia"/>
          <w:noProof/>
          <w:szCs w:val="22"/>
        </w:rPr>
        <w:t>①システムに登録されている利用者であること。</w:t>
      </w:r>
    </w:p>
    <w:p w:rsidR="00E452A9" w:rsidRPr="009F5AA1" w:rsidRDefault="00E452A9" w:rsidP="00DB766C">
      <w:pPr>
        <w:ind w:leftChars="401" w:left="994" w:hangingChars="100" w:hanging="198"/>
        <w:rPr>
          <w:rFonts w:hAnsi="ＭＳ ゴシック"/>
          <w:noProof/>
          <w:szCs w:val="22"/>
        </w:rPr>
      </w:pPr>
      <w:r w:rsidRPr="009F5AA1">
        <w:rPr>
          <w:rFonts w:hAnsi="ＭＳ ゴシック" w:hint="eastAsia"/>
          <w:noProof/>
          <w:szCs w:val="22"/>
        </w:rPr>
        <w:t>②入力者が保税蔵置場の場合は、入力された到着便名に対する到着空港での「貨物確認情報登録</w:t>
      </w:r>
      <w:r w:rsidR="00DB766C">
        <w:rPr>
          <w:rFonts w:hAnsi="ＭＳ ゴシック"/>
          <w:noProof/>
          <w:szCs w:val="22"/>
        </w:rPr>
        <w:br/>
      </w:r>
      <w:r w:rsidRPr="009F5AA1">
        <w:rPr>
          <w:rFonts w:hAnsi="ＭＳ ゴシック" w:hint="eastAsia"/>
          <w:noProof/>
          <w:szCs w:val="22"/>
        </w:rPr>
        <w:t>（ＰＫＧ）」業務の入力者であること。</w:t>
      </w:r>
    </w:p>
    <w:p w:rsidR="00E452A9" w:rsidRPr="009F5AA1" w:rsidRDefault="00E452A9" w:rsidP="00DB766C">
      <w:pPr>
        <w:ind w:leftChars="400" w:left="994" w:hangingChars="101" w:hanging="200"/>
        <w:rPr>
          <w:rFonts w:hAnsi="ＭＳ ゴシック"/>
          <w:noProof/>
          <w:szCs w:val="22"/>
        </w:rPr>
      </w:pPr>
      <w:r w:rsidRPr="009F5AA1">
        <w:rPr>
          <w:rFonts w:hAnsi="ＭＳ ゴシック" w:hint="eastAsia"/>
          <w:noProof/>
          <w:szCs w:val="22"/>
        </w:rPr>
        <w:t>③入力者が航空会社の場合は、入力された到着便名に対して「ＡＷＢ情報登録（輸入）（ＡＣＨ）」業務</w:t>
      </w:r>
      <w:r w:rsidRPr="009F5AA1">
        <w:rPr>
          <w:rFonts w:hAnsi="ＭＳ ゴシック" w:hint="eastAsia"/>
          <w:szCs w:val="22"/>
        </w:rPr>
        <w:t>または「ＡＷＢ情報訂正（ＣＡＷ）」業務</w:t>
      </w:r>
      <w:r w:rsidRPr="009F5AA1">
        <w:rPr>
          <w:rFonts w:hAnsi="ＭＳ ゴシック" w:hint="eastAsia"/>
          <w:noProof/>
          <w:szCs w:val="22"/>
        </w:rPr>
        <w:t>（以下、ＡＷＢ情報登録業務という。）を行った利用者であること。</w:t>
      </w:r>
    </w:p>
    <w:p w:rsidR="00E452A9" w:rsidRPr="009F5AA1" w:rsidRDefault="00E452A9" w:rsidP="00DB766C">
      <w:pPr>
        <w:ind w:firstLineChars="100" w:firstLine="198"/>
        <w:rPr>
          <w:rFonts w:hAnsi="ＭＳ ゴシック"/>
          <w:szCs w:val="22"/>
        </w:rPr>
      </w:pPr>
      <w:r w:rsidRPr="009F5AA1">
        <w:rPr>
          <w:rFonts w:hAnsi="ＭＳ ゴシック" w:hint="eastAsia"/>
          <w:szCs w:val="22"/>
        </w:rPr>
        <w:t>（２）入力項目チェック</w:t>
      </w:r>
    </w:p>
    <w:p w:rsidR="00E452A9" w:rsidRPr="009F5AA1" w:rsidRDefault="00E452A9" w:rsidP="00DB766C">
      <w:pPr>
        <w:ind w:firstLineChars="200" w:firstLine="397"/>
        <w:rPr>
          <w:rFonts w:hAnsi="ＭＳ ゴシック"/>
          <w:szCs w:val="22"/>
        </w:rPr>
      </w:pPr>
      <w:r w:rsidRPr="009F5AA1">
        <w:rPr>
          <w:rFonts w:hAnsi="ＭＳ ゴシック" w:hint="eastAsia"/>
          <w:szCs w:val="22"/>
        </w:rPr>
        <w:t>（Ａ）単項目チェック</w:t>
      </w:r>
    </w:p>
    <w:p w:rsidR="00E452A9" w:rsidRPr="009F5AA1" w:rsidRDefault="00E452A9" w:rsidP="00DB766C">
      <w:pPr>
        <w:ind w:firstLineChars="602" w:firstLine="1194"/>
        <w:rPr>
          <w:rFonts w:hAnsi="ＭＳ ゴシック"/>
          <w:szCs w:val="22"/>
        </w:rPr>
      </w:pPr>
      <w:r w:rsidRPr="009F5AA1">
        <w:rPr>
          <w:rFonts w:hAnsi="ＭＳ ゴシック" w:hint="eastAsia"/>
          <w:szCs w:val="22"/>
        </w:rPr>
        <w:t>「入力項目表」及び「オンライン業務共通設計書」参照。</w:t>
      </w:r>
    </w:p>
    <w:p w:rsidR="00E452A9" w:rsidRPr="009F5AA1" w:rsidRDefault="00E452A9" w:rsidP="00DB766C">
      <w:pPr>
        <w:ind w:firstLineChars="200" w:firstLine="397"/>
        <w:rPr>
          <w:rFonts w:hAnsi="ＭＳ ゴシック"/>
          <w:szCs w:val="22"/>
        </w:rPr>
      </w:pPr>
      <w:r w:rsidRPr="009F5AA1">
        <w:rPr>
          <w:rFonts w:hAnsi="ＭＳ ゴシック" w:hint="eastAsia"/>
          <w:szCs w:val="22"/>
        </w:rPr>
        <w:t>（Ｂ）項目間関連チェック</w:t>
      </w:r>
    </w:p>
    <w:p w:rsidR="00E452A9" w:rsidRPr="009F5AA1" w:rsidRDefault="00E452A9" w:rsidP="00DB766C">
      <w:pPr>
        <w:ind w:firstLineChars="602" w:firstLine="1194"/>
        <w:rPr>
          <w:rFonts w:hAnsi="ＭＳ ゴシック"/>
          <w:szCs w:val="22"/>
        </w:rPr>
      </w:pPr>
      <w:r w:rsidRPr="009F5AA1">
        <w:rPr>
          <w:rFonts w:hAnsi="ＭＳ ゴシック" w:hint="eastAsia"/>
          <w:szCs w:val="22"/>
        </w:rPr>
        <w:t>「入力項目表」及び「オンライン業務共通設計書」参照。</w:t>
      </w:r>
    </w:p>
    <w:p w:rsidR="00E452A9" w:rsidRPr="009F5AA1" w:rsidRDefault="00E452A9" w:rsidP="00DB766C">
      <w:pPr>
        <w:ind w:firstLineChars="100" w:firstLine="198"/>
        <w:rPr>
          <w:rFonts w:hAnsi="ＭＳ ゴシック"/>
          <w:szCs w:val="22"/>
        </w:rPr>
      </w:pPr>
      <w:r w:rsidRPr="009F5AA1">
        <w:rPr>
          <w:rFonts w:hAnsi="ＭＳ ゴシック" w:hint="eastAsia"/>
          <w:noProof/>
          <w:szCs w:val="22"/>
        </w:rPr>
        <w:t>（３）輸入便情報ＤＢチェック</w:t>
      </w:r>
    </w:p>
    <w:p w:rsidR="00E452A9" w:rsidRPr="009F5AA1" w:rsidRDefault="00E452A9" w:rsidP="00DB766C">
      <w:pPr>
        <w:ind w:firstLineChars="400" w:firstLine="794"/>
        <w:rPr>
          <w:rFonts w:hAnsi="ＭＳ ゴシック"/>
          <w:noProof/>
          <w:szCs w:val="22"/>
        </w:rPr>
      </w:pPr>
      <w:r w:rsidRPr="009F5AA1">
        <w:rPr>
          <w:rFonts w:hAnsi="ＭＳ ゴシック" w:hint="eastAsia"/>
          <w:noProof/>
          <w:szCs w:val="22"/>
        </w:rPr>
        <w:t>①入力された到着便名に対する輸入便情報が輸入便情報ＤＢに存在すること。</w:t>
      </w:r>
    </w:p>
    <w:p w:rsidR="00E452A9" w:rsidRPr="009F5AA1" w:rsidRDefault="00E452A9" w:rsidP="00DB766C">
      <w:pPr>
        <w:ind w:firstLineChars="400" w:firstLine="794"/>
        <w:rPr>
          <w:rFonts w:hAnsi="ＭＳ ゴシック"/>
          <w:noProof/>
          <w:szCs w:val="22"/>
        </w:rPr>
      </w:pPr>
      <w:r w:rsidRPr="009F5AA1">
        <w:rPr>
          <w:rFonts w:hAnsi="ＭＳ ゴシック" w:hint="eastAsia"/>
          <w:noProof/>
          <w:szCs w:val="22"/>
        </w:rPr>
        <w:t>②終了の旨が入力された貨物種別について本業務が行われていないこと。</w:t>
      </w:r>
    </w:p>
    <w:p w:rsidR="00E452A9" w:rsidRPr="009F5AA1" w:rsidRDefault="00E452A9" w:rsidP="00DB766C">
      <w:pPr>
        <w:ind w:firstLineChars="400" w:firstLine="794"/>
        <w:rPr>
          <w:rFonts w:hAnsi="ＭＳ ゴシック"/>
          <w:noProof/>
          <w:szCs w:val="22"/>
        </w:rPr>
      </w:pPr>
      <w:r w:rsidRPr="009F5AA1">
        <w:rPr>
          <w:rFonts w:hAnsi="ＭＳ ゴシック" w:hint="eastAsia"/>
          <w:noProof/>
          <w:szCs w:val="22"/>
        </w:rPr>
        <w:t>③「ＡＷＢ情報終了登録（ＥＡＷ）」業務が行われていないこと。</w:t>
      </w:r>
    </w:p>
    <w:p w:rsidR="00E452A9" w:rsidRPr="009F5AA1" w:rsidRDefault="00E452A9" w:rsidP="00DD6425">
      <w:pPr>
        <w:outlineLvl w:val="0"/>
        <w:rPr>
          <w:rFonts w:hAnsi="ＭＳ ゴシック"/>
          <w:noProof/>
          <w:szCs w:val="22"/>
        </w:rPr>
      </w:pPr>
    </w:p>
    <w:p w:rsidR="00E452A9" w:rsidRPr="009F5AA1" w:rsidRDefault="00E452A9" w:rsidP="00DD6425">
      <w:pPr>
        <w:outlineLvl w:val="0"/>
        <w:rPr>
          <w:rFonts w:hAnsi="ＭＳ ゴシック"/>
          <w:noProof/>
          <w:szCs w:val="22"/>
        </w:rPr>
      </w:pPr>
      <w:r w:rsidRPr="009F5AA1">
        <w:rPr>
          <w:rFonts w:hAnsi="ＭＳ ゴシック" w:hint="eastAsia"/>
          <w:noProof/>
          <w:szCs w:val="22"/>
        </w:rPr>
        <w:t>５．処理内容</w:t>
      </w:r>
    </w:p>
    <w:p w:rsidR="00E452A9" w:rsidRPr="009F5AA1" w:rsidRDefault="00E452A9" w:rsidP="00DB766C">
      <w:pPr>
        <w:ind w:firstLineChars="100" w:firstLine="198"/>
        <w:rPr>
          <w:rFonts w:hAnsi="ＭＳ ゴシック"/>
          <w:noProof/>
          <w:szCs w:val="22"/>
        </w:rPr>
      </w:pPr>
      <w:r w:rsidRPr="009F5AA1">
        <w:rPr>
          <w:rFonts w:hAnsi="ＭＳ ゴシック" w:hint="eastAsia"/>
          <w:noProof/>
          <w:szCs w:val="22"/>
        </w:rPr>
        <w:t>（１）入力チェック処理</w:t>
      </w:r>
    </w:p>
    <w:p w:rsidR="00DB766C" w:rsidRPr="00DB766C" w:rsidRDefault="00DB766C" w:rsidP="00DB766C">
      <w:pPr>
        <w:ind w:leftChars="400" w:left="794" w:firstLineChars="103" w:firstLine="204"/>
        <w:rPr>
          <w:rFonts w:hAnsi="ＭＳ ゴシック"/>
          <w:noProof/>
          <w:szCs w:val="22"/>
        </w:rPr>
      </w:pPr>
      <w:r w:rsidRPr="00DB766C">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rsidR="00E452A9" w:rsidRPr="009F5AA1" w:rsidRDefault="00DB766C" w:rsidP="00DB766C">
      <w:pPr>
        <w:ind w:leftChars="400" w:left="794" w:firstLineChars="103" w:firstLine="204"/>
        <w:rPr>
          <w:rFonts w:hAnsi="ＭＳ ゴシック"/>
          <w:noProof/>
          <w:szCs w:val="22"/>
        </w:rPr>
      </w:pPr>
      <w:r w:rsidRPr="00DB766C">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452A9" w:rsidRPr="009F5AA1" w:rsidRDefault="00E452A9" w:rsidP="00DB766C">
      <w:pPr>
        <w:ind w:firstLineChars="100" w:firstLine="198"/>
        <w:rPr>
          <w:rFonts w:hAnsi="ＭＳ ゴシック"/>
          <w:noProof/>
          <w:szCs w:val="22"/>
        </w:rPr>
      </w:pPr>
      <w:r w:rsidRPr="009F5AA1">
        <w:rPr>
          <w:rFonts w:hAnsi="ＭＳ ゴシック" w:hint="eastAsia"/>
          <w:noProof/>
          <w:szCs w:val="22"/>
        </w:rPr>
        <w:t>（２）輸入便情報ＤＢ処理</w:t>
      </w:r>
    </w:p>
    <w:p w:rsidR="00E452A9" w:rsidRPr="009F5AA1" w:rsidRDefault="00E452A9" w:rsidP="00DB766C">
      <w:pPr>
        <w:tabs>
          <w:tab w:val="left" w:pos="20882"/>
        </w:tabs>
        <w:ind w:firstLineChars="400" w:firstLine="794"/>
        <w:rPr>
          <w:rFonts w:hAnsi="ＭＳ ゴシック"/>
          <w:noProof/>
          <w:szCs w:val="22"/>
        </w:rPr>
      </w:pPr>
      <w:r w:rsidRPr="009F5AA1">
        <w:rPr>
          <w:rFonts w:hAnsi="ＭＳ ゴシック" w:hint="eastAsia"/>
          <w:noProof/>
          <w:szCs w:val="22"/>
        </w:rPr>
        <w:t>①仕分開始時刻、仕分終了時刻を登録する。</w:t>
      </w:r>
    </w:p>
    <w:p w:rsidR="00E452A9" w:rsidRPr="009F5AA1" w:rsidRDefault="00E452A9" w:rsidP="00DB766C">
      <w:pPr>
        <w:tabs>
          <w:tab w:val="left" w:pos="20882"/>
        </w:tabs>
        <w:ind w:firstLineChars="400" w:firstLine="794"/>
        <w:rPr>
          <w:rFonts w:hAnsi="ＭＳ ゴシック"/>
          <w:noProof/>
          <w:szCs w:val="22"/>
        </w:rPr>
      </w:pPr>
      <w:r w:rsidRPr="009F5AA1">
        <w:rPr>
          <w:rFonts w:hAnsi="ＭＳ ゴシック" w:hint="eastAsia"/>
          <w:noProof/>
          <w:szCs w:val="22"/>
        </w:rPr>
        <w:t>②終了表示が入力された貨物種別に対応する貨物確認終了表示を設定する。</w:t>
      </w:r>
    </w:p>
    <w:p w:rsidR="00E452A9" w:rsidRPr="009F5AA1" w:rsidRDefault="00E452A9" w:rsidP="00DB766C">
      <w:pPr>
        <w:ind w:firstLineChars="100" w:firstLine="198"/>
        <w:rPr>
          <w:rFonts w:hAnsi="ＭＳ ゴシック"/>
          <w:noProof/>
          <w:szCs w:val="22"/>
        </w:rPr>
      </w:pPr>
      <w:r w:rsidRPr="009F5AA1">
        <w:rPr>
          <w:rFonts w:hAnsi="ＭＳ ゴシック" w:hint="eastAsia"/>
          <w:noProof/>
          <w:szCs w:val="22"/>
        </w:rPr>
        <w:t>（３）出力情報出力処理</w:t>
      </w:r>
    </w:p>
    <w:p w:rsidR="00E452A9" w:rsidRPr="009F5AA1" w:rsidRDefault="00E452A9" w:rsidP="00DB766C">
      <w:pPr>
        <w:ind w:firstLineChars="501" w:firstLine="994"/>
        <w:rPr>
          <w:rFonts w:hAnsi="ＭＳ ゴシック"/>
          <w:noProof/>
          <w:szCs w:val="22"/>
        </w:rPr>
      </w:pPr>
      <w:r w:rsidRPr="009F5AA1">
        <w:rPr>
          <w:rFonts w:hAnsi="ＭＳ ゴシック" w:hint="eastAsia"/>
          <w:noProof/>
          <w:szCs w:val="22"/>
        </w:rPr>
        <w:t>後述の出力情報出力処理を行う。出力項目については、「出力項目表」を参照。</w:t>
      </w:r>
    </w:p>
    <w:p w:rsidR="00E452A9" w:rsidRPr="009F5AA1" w:rsidRDefault="00E452A9" w:rsidP="00897DE2">
      <w:pPr>
        <w:rPr>
          <w:rFonts w:hAnsi="ＭＳ ゴシック"/>
          <w:noProof/>
          <w:szCs w:val="22"/>
        </w:rPr>
      </w:pPr>
      <w:r w:rsidRPr="009F5AA1">
        <w:rPr>
          <w:rFonts w:hAnsi="ＭＳ ゴシック"/>
          <w:noProof/>
          <w:szCs w:val="22"/>
        </w:rPr>
        <w:br w:type="page"/>
      </w:r>
      <w:r w:rsidRPr="009F5AA1">
        <w:rPr>
          <w:rFonts w:hAnsi="ＭＳ ゴシック" w:hint="eastAsia"/>
          <w:noProof/>
          <w:szCs w:val="22"/>
        </w:rPr>
        <w:lastRenderedPageBreak/>
        <w:t>６．出力情報</w:t>
      </w:r>
    </w:p>
    <w:tbl>
      <w:tblPr>
        <w:tblW w:w="9639"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3"/>
        <w:gridCol w:w="4745"/>
        <w:gridCol w:w="2521"/>
      </w:tblGrid>
      <w:tr w:rsidR="00E452A9" w:rsidRPr="009F5AA1" w:rsidTr="009242BF">
        <w:trPr>
          <w:trHeight w:val="397"/>
        </w:trPr>
        <w:tc>
          <w:tcPr>
            <w:tcW w:w="2373" w:type="dxa"/>
            <w:vAlign w:val="center"/>
          </w:tcPr>
          <w:p w:rsidR="00E452A9" w:rsidRPr="009F5AA1" w:rsidRDefault="00E452A9" w:rsidP="005C2FBD">
            <w:pPr>
              <w:ind w:right="-57"/>
              <w:rPr>
                <w:rFonts w:hAnsi="ＭＳ ゴシック"/>
                <w:noProof/>
                <w:szCs w:val="22"/>
              </w:rPr>
            </w:pPr>
            <w:r w:rsidRPr="009F5AA1">
              <w:rPr>
                <w:rFonts w:hAnsi="ＭＳ ゴシック" w:hint="eastAsia"/>
                <w:noProof/>
                <w:szCs w:val="22"/>
              </w:rPr>
              <w:t>情報名</w:t>
            </w:r>
          </w:p>
        </w:tc>
        <w:tc>
          <w:tcPr>
            <w:tcW w:w="4745" w:type="dxa"/>
            <w:vAlign w:val="center"/>
          </w:tcPr>
          <w:p w:rsidR="00E452A9" w:rsidRPr="009F5AA1" w:rsidRDefault="00E452A9" w:rsidP="005C2FBD">
            <w:pPr>
              <w:ind w:right="-57"/>
              <w:rPr>
                <w:rFonts w:hAnsi="ＭＳ ゴシック"/>
                <w:noProof/>
                <w:szCs w:val="22"/>
              </w:rPr>
            </w:pPr>
            <w:r w:rsidRPr="009F5AA1">
              <w:rPr>
                <w:rFonts w:hAnsi="ＭＳ ゴシック" w:hint="eastAsia"/>
                <w:noProof/>
                <w:szCs w:val="22"/>
              </w:rPr>
              <w:t>出力条件</w:t>
            </w:r>
          </w:p>
        </w:tc>
        <w:tc>
          <w:tcPr>
            <w:tcW w:w="2521" w:type="dxa"/>
            <w:vAlign w:val="center"/>
          </w:tcPr>
          <w:p w:rsidR="00E452A9" w:rsidRPr="009F5AA1" w:rsidRDefault="00E452A9" w:rsidP="005C2FBD">
            <w:pPr>
              <w:ind w:right="-57"/>
              <w:rPr>
                <w:rFonts w:hAnsi="ＭＳ ゴシック"/>
                <w:noProof/>
                <w:szCs w:val="22"/>
              </w:rPr>
            </w:pPr>
            <w:r w:rsidRPr="009F5AA1">
              <w:rPr>
                <w:rFonts w:hAnsi="ＭＳ ゴシック" w:hint="eastAsia"/>
                <w:noProof/>
                <w:szCs w:val="22"/>
              </w:rPr>
              <w:t>出力先</w:t>
            </w:r>
          </w:p>
        </w:tc>
      </w:tr>
      <w:tr w:rsidR="00E452A9" w:rsidRPr="009F5AA1" w:rsidTr="009242BF">
        <w:trPr>
          <w:trHeight w:val="397"/>
        </w:trPr>
        <w:tc>
          <w:tcPr>
            <w:tcW w:w="2373" w:type="dxa"/>
          </w:tcPr>
          <w:p w:rsidR="00E452A9" w:rsidRPr="009F5AA1" w:rsidRDefault="00E452A9" w:rsidP="00F12A6F">
            <w:pPr>
              <w:ind w:right="-57"/>
              <w:rPr>
                <w:rFonts w:hAnsi="ＭＳ ゴシック"/>
                <w:noProof/>
                <w:szCs w:val="22"/>
              </w:rPr>
            </w:pPr>
            <w:r w:rsidRPr="009F5AA1">
              <w:rPr>
                <w:rFonts w:hAnsi="ＭＳ ゴシック" w:hint="eastAsia"/>
                <w:noProof/>
                <w:szCs w:val="22"/>
              </w:rPr>
              <w:t>処理結果通知</w:t>
            </w:r>
          </w:p>
        </w:tc>
        <w:tc>
          <w:tcPr>
            <w:tcW w:w="4745" w:type="dxa"/>
          </w:tcPr>
          <w:p w:rsidR="00E452A9" w:rsidRPr="009F5AA1" w:rsidRDefault="00E452A9" w:rsidP="00F12A6F">
            <w:pPr>
              <w:ind w:right="-57"/>
              <w:rPr>
                <w:rFonts w:hAnsi="ＭＳ ゴシック"/>
                <w:noProof/>
                <w:szCs w:val="22"/>
              </w:rPr>
            </w:pPr>
            <w:r w:rsidRPr="009F5AA1">
              <w:rPr>
                <w:rFonts w:hAnsi="ＭＳ ゴシック" w:hint="eastAsia"/>
                <w:noProof/>
                <w:szCs w:val="22"/>
              </w:rPr>
              <w:t>なし</w:t>
            </w:r>
          </w:p>
        </w:tc>
        <w:tc>
          <w:tcPr>
            <w:tcW w:w="2521" w:type="dxa"/>
          </w:tcPr>
          <w:p w:rsidR="00E452A9" w:rsidRPr="009F5AA1" w:rsidRDefault="00E452A9" w:rsidP="00F12A6F">
            <w:pPr>
              <w:ind w:right="-57"/>
              <w:rPr>
                <w:rFonts w:hAnsi="ＭＳ ゴシック"/>
                <w:noProof/>
                <w:szCs w:val="22"/>
              </w:rPr>
            </w:pPr>
            <w:r w:rsidRPr="009F5AA1">
              <w:rPr>
                <w:rFonts w:hAnsi="ＭＳ ゴシック" w:hint="eastAsia"/>
                <w:noProof/>
                <w:szCs w:val="22"/>
              </w:rPr>
              <w:t>入力者</w:t>
            </w:r>
          </w:p>
        </w:tc>
      </w:tr>
      <w:tr w:rsidR="00E452A9" w:rsidRPr="009242BF" w:rsidTr="009242BF">
        <w:trPr>
          <w:trHeight w:val="397"/>
        </w:trPr>
        <w:tc>
          <w:tcPr>
            <w:tcW w:w="2373" w:type="dxa"/>
          </w:tcPr>
          <w:p w:rsidR="00E452A9" w:rsidRPr="009F5AA1" w:rsidRDefault="00E452A9" w:rsidP="00F12A6F">
            <w:pPr>
              <w:ind w:right="-57"/>
              <w:rPr>
                <w:rFonts w:hAnsi="ＭＳ ゴシック"/>
                <w:noProof/>
                <w:szCs w:val="22"/>
              </w:rPr>
            </w:pPr>
            <w:r w:rsidRPr="009F5AA1">
              <w:rPr>
                <w:rFonts w:hAnsi="ＭＳ ゴシック" w:hint="eastAsia"/>
                <w:noProof/>
                <w:szCs w:val="22"/>
              </w:rPr>
              <w:t>貨物確認終了情報</w:t>
            </w:r>
          </w:p>
        </w:tc>
        <w:tc>
          <w:tcPr>
            <w:tcW w:w="4745" w:type="dxa"/>
          </w:tcPr>
          <w:p w:rsidR="00E452A9" w:rsidRPr="009F5AA1" w:rsidRDefault="00E452A9" w:rsidP="00F12A6F">
            <w:pPr>
              <w:ind w:right="-57"/>
              <w:rPr>
                <w:rFonts w:hAnsi="ＭＳ ゴシック"/>
                <w:noProof/>
                <w:szCs w:val="22"/>
              </w:rPr>
            </w:pPr>
            <w:r w:rsidRPr="009F5AA1">
              <w:rPr>
                <w:rFonts w:hAnsi="ＭＳ ゴシック" w:hint="eastAsia"/>
                <w:noProof/>
                <w:szCs w:val="22"/>
              </w:rPr>
              <w:t>なし</w:t>
            </w:r>
          </w:p>
        </w:tc>
        <w:tc>
          <w:tcPr>
            <w:tcW w:w="2521" w:type="dxa"/>
          </w:tcPr>
          <w:p w:rsidR="00E452A9" w:rsidRPr="009242BF" w:rsidRDefault="00E452A9" w:rsidP="009170A6">
            <w:pPr>
              <w:ind w:right="-57"/>
              <w:rPr>
                <w:rFonts w:hAnsi="ＭＳ ゴシック"/>
                <w:noProof/>
                <w:szCs w:val="22"/>
              </w:rPr>
            </w:pPr>
            <w:r w:rsidRPr="009F5AA1">
              <w:rPr>
                <w:rFonts w:hAnsi="ＭＳ ゴシック" w:hint="eastAsia"/>
                <w:noProof/>
                <w:szCs w:val="22"/>
              </w:rPr>
              <w:t>「ＡＷＢ予備情報登録</w:t>
            </w:r>
            <w:r w:rsidR="00DB766C">
              <w:rPr>
                <w:rFonts w:hAnsi="ＭＳ ゴシック" w:hint="eastAsia"/>
                <w:noProof/>
                <w:szCs w:val="22"/>
              </w:rPr>
              <w:br/>
            </w:r>
            <w:r w:rsidRPr="009F5AA1">
              <w:rPr>
                <w:rFonts w:hAnsi="ＭＳ ゴシック" w:hint="eastAsia"/>
                <w:noProof/>
                <w:szCs w:val="22"/>
              </w:rPr>
              <w:t>（ＡＡＷ）」業務またはＡＷＢ情報登録業務を行った航空会社（ＡＡＷ業務及びＡＷＢ情報登録業務未済の場合は入力者）</w:t>
            </w:r>
          </w:p>
        </w:tc>
      </w:tr>
    </w:tbl>
    <w:p w:rsidR="00E452A9" w:rsidRPr="009242BF" w:rsidRDefault="00E452A9">
      <w:pPr>
        <w:rPr>
          <w:rFonts w:hAnsi="ＭＳ ゴシック"/>
          <w:szCs w:val="22"/>
        </w:rPr>
      </w:pPr>
    </w:p>
    <w:sectPr w:rsidR="00E452A9" w:rsidRPr="009242BF" w:rsidSect="008460A1">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401" w:rsidRDefault="00FB4401">
      <w:r>
        <w:separator/>
      </w:r>
    </w:p>
  </w:endnote>
  <w:endnote w:type="continuationSeparator" w:id="0">
    <w:p w:rsidR="00FB4401" w:rsidRDefault="00FB4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33" w:rsidRDefault="00267F3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A9" w:rsidRDefault="00E452A9" w:rsidP="007E3A62">
    <w:pPr>
      <w:pStyle w:val="a5"/>
      <w:jc w:val="center"/>
      <w:rPr>
        <w:rStyle w:val="a7"/>
        <w:rFonts w:hAnsi="ＭＳ ゴシック"/>
        <w:szCs w:val="22"/>
      </w:rPr>
    </w:pPr>
    <w:r>
      <w:rPr>
        <w:rStyle w:val="a7"/>
        <w:rFonts w:hAnsi="ＭＳ ゴシック"/>
        <w:szCs w:val="22"/>
      </w:rPr>
      <w:t>4506-01-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267F33">
      <w:rPr>
        <w:rStyle w:val="a7"/>
        <w:rFonts w:hAnsi="ＭＳ ゴシック"/>
        <w:noProof/>
        <w:szCs w:val="22"/>
      </w:rPr>
      <w:t>2</w:t>
    </w:r>
    <w:r w:rsidRPr="007E3A62">
      <w:rPr>
        <w:rStyle w:val="a7"/>
        <w:rFonts w:hAnsi="ＭＳ ゴシック"/>
        <w:szCs w:val="22"/>
      </w:rPr>
      <w:fldChar w:fldCharType="end"/>
    </w:r>
  </w:p>
  <w:p w:rsidR="00B41F85" w:rsidRDefault="00B41F85" w:rsidP="00B41F85">
    <w:pPr>
      <w:pStyle w:val="a5"/>
      <w:jc w:val="right"/>
      <w:rPr>
        <w:rStyle w:val="a7"/>
        <w:rFonts w:hAnsi="ＭＳ ゴシック"/>
        <w:szCs w:val="22"/>
      </w:rPr>
    </w:pPr>
    <w:r w:rsidRPr="00B41F85">
      <w:rPr>
        <w:rStyle w:val="a7"/>
        <w:rFonts w:hAnsi="ＭＳ ゴシック" w:hint="eastAsia"/>
        <w:szCs w:val="22"/>
      </w:rPr>
      <w:t>＜2019.03</w:t>
    </w:r>
    <w:r>
      <w:rPr>
        <w:rStyle w:val="a7"/>
        <w:rFonts w:hAnsi="ＭＳ ゴシック" w:hint="eastAsia"/>
        <w:szCs w:val="22"/>
      </w:rPr>
      <w:t>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33" w:rsidRDefault="00267F3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401" w:rsidRDefault="00FB4401">
      <w:r>
        <w:separator/>
      </w:r>
    </w:p>
  </w:footnote>
  <w:footnote w:type="continuationSeparator" w:id="0">
    <w:p w:rsidR="00FB4401" w:rsidRDefault="00FB4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33" w:rsidRDefault="00267F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33" w:rsidRDefault="00267F3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33" w:rsidRDefault="00267F3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85D05"/>
    <w:multiLevelType w:val="hybridMultilevel"/>
    <w:tmpl w:val="A74A3564"/>
    <w:lvl w:ilvl="0" w:tplc="9B488F9A">
      <w:start w:val="4"/>
      <w:numFmt w:val="bullet"/>
      <w:lvlText w:val="※"/>
      <w:lvlJc w:val="left"/>
      <w:pPr>
        <w:tabs>
          <w:tab w:val="num" w:pos="360"/>
        </w:tabs>
        <w:ind w:left="360" w:hanging="360"/>
      </w:pPr>
      <w:rPr>
        <w:rFonts w:ascii="ＭＳ 明朝" w:eastAsia="ＭＳ 明朝" w:hAnsi="Century"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27125"/>
    <w:rsid w:val="00036666"/>
    <w:rsid w:val="000504FB"/>
    <w:rsid w:val="0005122D"/>
    <w:rsid w:val="00084CAC"/>
    <w:rsid w:val="00090E13"/>
    <w:rsid w:val="000C3436"/>
    <w:rsid w:val="000D08B2"/>
    <w:rsid w:val="000D0EF9"/>
    <w:rsid w:val="000E4AB3"/>
    <w:rsid w:val="000E5638"/>
    <w:rsid w:val="000E6B55"/>
    <w:rsid w:val="000F7F53"/>
    <w:rsid w:val="00103607"/>
    <w:rsid w:val="00107585"/>
    <w:rsid w:val="001218A2"/>
    <w:rsid w:val="001241E2"/>
    <w:rsid w:val="00125FDD"/>
    <w:rsid w:val="001277C9"/>
    <w:rsid w:val="00141C92"/>
    <w:rsid w:val="00152C72"/>
    <w:rsid w:val="001774A0"/>
    <w:rsid w:val="0019744A"/>
    <w:rsid w:val="001A6D90"/>
    <w:rsid w:val="001C2AF8"/>
    <w:rsid w:val="001C5F9A"/>
    <w:rsid w:val="001F310E"/>
    <w:rsid w:val="00226F52"/>
    <w:rsid w:val="002656AA"/>
    <w:rsid w:val="00267F33"/>
    <w:rsid w:val="002710D7"/>
    <w:rsid w:val="0027622F"/>
    <w:rsid w:val="002923B5"/>
    <w:rsid w:val="002A5343"/>
    <w:rsid w:val="002D1AAB"/>
    <w:rsid w:val="00300E5A"/>
    <w:rsid w:val="003169F7"/>
    <w:rsid w:val="00326C28"/>
    <w:rsid w:val="003360F8"/>
    <w:rsid w:val="00341A91"/>
    <w:rsid w:val="00345B1E"/>
    <w:rsid w:val="00364EB6"/>
    <w:rsid w:val="00383614"/>
    <w:rsid w:val="00396532"/>
    <w:rsid w:val="003A3D2C"/>
    <w:rsid w:val="003B610F"/>
    <w:rsid w:val="003C6F10"/>
    <w:rsid w:val="003C7100"/>
    <w:rsid w:val="003D1AD7"/>
    <w:rsid w:val="003D5BB5"/>
    <w:rsid w:val="00402256"/>
    <w:rsid w:val="00423CBA"/>
    <w:rsid w:val="00435345"/>
    <w:rsid w:val="00445D64"/>
    <w:rsid w:val="0046456A"/>
    <w:rsid w:val="0047543F"/>
    <w:rsid w:val="00480461"/>
    <w:rsid w:val="004A7494"/>
    <w:rsid w:val="004B0A43"/>
    <w:rsid w:val="004B287E"/>
    <w:rsid w:val="004B5DEE"/>
    <w:rsid w:val="004C0577"/>
    <w:rsid w:val="004E2432"/>
    <w:rsid w:val="005038EE"/>
    <w:rsid w:val="00514A85"/>
    <w:rsid w:val="00554ACF"/>
    <w:rsid w:val="00562D52"/>
    <w:rsid w:val="0057553D"/>
    <w:rsid w:val="00590849"/>
    <w:rsid w:val="005A464E"/>
    <w:rsid w:val="005A6027"/>
    <w:rsid w:val="005C0286"/>
    <w:rsid w:val="005C2FBD"/>
    <w:rsid w:val="005D45FA"/>
    <w:rsid w:val="005F621D"/>
    <w:rsid w:val="006004C6"/>
    <w:rsid w:val="00600D00"/>
    <w:rsid w:val="006048C0"/>
    <w:rsid w:val="00661186"/>
    <w:rsid w:val="00681178"/>
    <w:rsid w:val="0069194C"/>
    <w:rsid w:val="006D39F7"/>
    <w:rsid w:val="006E18BF"/>
    <w:rsid w:val="006E203D"/>
    <w:rsid w:val="006E758C"/>
    <w:rsid w:val="006E7FBA"/>
    <w:rsid w:val="00712F89"/>
    <w:rsid w:val="00721627"/>
    <w:rsid w:val="00725C25"/>
    <w:rsid w:val="00726348"/>
    <w:rsid w:val="0075557A"/>
    <w:rsid w:val="00771563"/>
    <w:rsid w:val="00775F05"/>
    <w:rsid w:val="007843E2"/>
    <w:rsid w:val="007C6BE6"/>
    <w:rsid w:val="007E3A62"/>
    <w:rsid w:val="00800C6F"/>
    <w:rsid w:val="008060AA"/>
    <w:rsid w:val="00806F63"/>
    <w:rsid w:val="008200A6"/>
    <w:rsid w:val="008203F8"/>
    <w:rsid w:val="00826060"/>
    <w:rsid w:val="008460A1"/>
    <w:rsid w:val="008540C2"/>
    <w:rsid w:val="00876C03"/>
    <w:rsid w:val="00897DE2"/>
    <w:rsid w:val="008C02FA"/>
    <w:rsid w:val="008F524D"/>
    <w:rsid w:val="00903865"/>
    <w:rsid w:val="009170A6"/>
    <w:rsid w:val="009242BF"/>
    <w:rsid w:val="00924DB4"/>
    <w:rsid w:val="009963C2"/>
    <w:rsid w:val="009A1EE2"/>
    <w:rsid w:val="009F5AA1"/>
    <w:rsid w:val="009F7CEE"/>
    <w:rsid w:val="00A30FAB"/>
    <w:rsid w:val="00A50DA9"/>
    <w:rsid w:val="00A63CB4"/>
    <w:rsid w:val="00AA3967"/>
    <w:rsid w:val="00AA69A9"/>
    <w:rsid w:val="00AB4F5A"/>
    <w:rsid w:val="00AB646C"/>
    <w:rsid w:val="00AB7B18"/>
    <w:rsid w:val="00B36C0A"/>
    <w:rsid w:val="00B41F85"/>
    <w:rsid w:val="00B52BC7"/>
    <w:rsid w:val="00B7389C"/>
    <w:rsid w:val="00B76446"/>
    <w:rsid w:val="00BA5C1A"/>
    <w:rsid w:val="00BC09AC"/>
    <w:rsid w:val="00BE449C"/>
    <w:rsid w:val="00C4301D"/>
    <w:rsid w:val="00C454D2"/>
    <w:rsid w:val="00CA0684"/>
    <w:rsid w:val="00CE196A"/>
    <w:rsid w:val="00D0341B"/>
    <w:rsid w:val="00D17110"/>
    <w:rsid w:val="00D41C4E"/>
    <w:rsid w:val="00D53735"/>
    <w:rsid w:val="00D70FBB"/>
    <w:rsid w:val="00D720F5"/>
    <w:rsid w:val="00DA4F7B"/>
    <w:rsid w:val="00DB6DA0"/>
    <w:rsid w:val="00DB766C"/>
    <w:rsid w:val="00DC6D7F"/>
    <w:rsid w:val="00DD07CC"/>
    <w:rsid w:val="00DD6425"/>
    <w:rsid w:val="00DD75C4"/>
    <w:rsid w:val="00DE5320"/>
    <w:rsid w:val="00DF7EBD"/>
    <w:rsid w:val="00E03202"/>
    <w:rsid w:val="00E23CAB"/>
    <w:rsid w:val="00E3098E"/>
    <w:rsid w:val="00E44C90"/>
    <w:rsid w:val="00E452A9"/>
    <w:rsid w:val="00E56730"/>
    <w:rsid w:val="00ED5F41"/>
    <w:rsid w:val="00ED681B"/>
    <w:rsid w:val="00EF6F9A"/>
    <w:rsid w:val="00F11B99"/>
    <w:rsid w:val="00F11C5F"/>
    <w:rsid w:val="00F12A6F"/>
    <w:rsid w:val="00F17D40"/>
    <w:rsid w:val="00F22117"/>
    <w:rsid w:val="00F41B2D"/>
    <w:rsid w:val="00F422F5"/>
    <w:rsid w:val="00F74DF2"/>
    <w:rsid w:val="00F84784"/>
    <w:rsid w:val="00FB3890"/>
    <w:rsid w:val="00FB4401"/>
    <w:rsid w:val="00FC0A94"/>
    <w:rsid w:val="00FC3602"/>
    <w:rsid w:val="00FF4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0A1"/>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6219E"/>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6219E"/>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lock Text"/>
    <w:basedOn w:val="a"/>
    <w:uiPriority w:val="99"/>
    <w:rsid w:val="00DD6425"/>
    <w:pPr>
      <w:wordWrap w:val="0"/>
      <w:autoSpaceDE w:val="0"/>
      <w:autoSpaceDN w:val="0"/>
      <w:adjustRightInd w:val="0"/>
      <w:spacing w:line="360" w:lineRule="atLeast"/>
      <w:ind w:left="198" w:right="-57" w:hangingChars="100" w:hanging="198"/>
    </w:pPr>
    <w:rPr>
      <w:rFonts w:ascii="ＭＳ 明朝" w:eastAsia="ＭＳ 明朝" w:hAnsi="Times New Roman"/>
      <w:noProof/>
      <w:kern w:val="0"/>
    </w:rPr>
  </w:style>
  <w:style w:type="paragraph" w:styleId="2">
    <w:name w:val="Body Text Indent 2"/>
    <w:basedOn w:val="a"/>
    <w:link w:val="20"/>
    <w:uiPriority w:val="99"/>
    <w:rsid w:val="00DD6425"/>
    <w:pPr>
      <w:wordWrap w:val="0"/>
      <w:autoSpaceDE w:val="0"/>
      <w:autoSpaceDN w:val="0"/>
      <w:adjustRightInd w:val="0"/>
      <w:spacing w:line="360" w:lineRule="atLeast"/>
      <w:ind w:leftChars="402" w:left="996" w:hangingChars="100" w:hanging="198"/>
      <w:outlineLvl w:val="0"/>
    </w:pPr>
    <w:rPr>
      <w:rFonts w:ascii="ＭＳ 明朝" w:eastAsia="ＭＳ 明朝" w:hAnsi="Times New Roman"/>
      <w:noProof/>
      <w:kern w:val="0"/>
    </w:rPr>
  </w:style>
  <w:style w:type="character" w:customStyle="1" w:styleId="20">
    <w:name w:val="本文インデント 2 (文字)"/>
    <w:link w:val="2"/>
    <w:uiPriority w:val="99"/>
    <w:semiHidden/>
    <w:rsid w:val="0036219E"/>
    <w:rPr>
      <w:rFonts w:ascii="ＭＳ ゴシック" w:eastAsia="ＭＳ ゴシック"/>
      <w:kern w:val="2"/>
      <w:sz w:val="22"/>
    </w:rPr>
  </w:style>
  <w:style w:type="paragraph" w:styleId="3">
    <w:name w:val="Body Text Indent 3"/>
    <w:basedOn w:val="a"/>
    <w:link w:val="30"/>
    <w:uiPriority w:val="99"/>
    <w:rsid w:val="00DD6425"/>
    <w:pPr>
      <w:wordWrap w:val="0"/>
      <w:autoSpaceDE w:val="0"/>
      <w:autoSpaceDN w:val="0"/>
      <w:adjustRightInd w:val="0"/>
      <w:spacing w:line="360" w:lineRule="atLeast"/>
      <w:ind w:left="595" w:hangingChars="300" w:hanging="595"/>
    </w:pPr>
    <w:rPr>
      <w:rFonts w:ascii="ＭＳ 明朝" w:eastAsia="ＭＳ 明朝" w:hAnsi="Times New Roman"/>
      <w:kern w:val="0"/>
    </w:rPr>
  </w:style>
  <w:style w:type="character" w:customStyle="1" w:styleId="30">
    <w:name w:val="本文インデント 3 (文字)"/>
    <w:link w:val="3"/>
    <w:uiPriority w:val="99"/>
    <w:semiHidden/>
    <w:rsid w:val="0036219E"/>
    <w:rPr>
      <w:rFonts w:ascii="ＭＳ ゴシック" w:eastAsia="ＭＳ ゴシック"/>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78C292-0383-4B7E-A97A-3A9804C206DF}"/>
</file>

<file path=customXml/itemProps2.xml><?xml version="1.0" encoding="utf-8"?>
<ds:datastoreItem xmlns:ds="http://schemas.openxmlformats.org/officeDocument/2006/customXml" ds:itemID="{75E1D5BC-8B09-4AB2-A12F-C615A70E6AD9}"/>
</file>

<file path=customXml/itemProps3.xml><?xml version="1.0" encoding="utf-8"?>
<ds:datastoreItem xmlns:ds="http://schemas.openxmlformats.org/officeDocument/2006/customXml" ds:itemID="{A6D2E6DD-777F-448F-A6C6-FCC9B129EC13}"/>
</file>

<file path=docProps/app.xml><?xml version="1.0" encoding="utf-8"?>
<Properties xmlns="http://schemas.openxmlformats.org/officeDocument/2006/extended-properties" xmlns:vt="http://schemas.openxmlformats.org/officeDocument/2006/docPropsVTypes">
  <Template>Normal.dotm</Template>
  <TotalTime>0</TotalTime>
  <Pages>3</Pages>
  <Words>161</Words>
  <Characters>921</Characters>
  <Application>Microsoft Office Word</Application>
  <DocSecurity>0</DocSecurity>
  <Lines>7</Lines>
  <Paragraphs>2</Paragraphs>
  <ScaleCrop>false</ScaleCrop>
  <Manager/>
  <Company/>
  <LinksUpToDate>false</LinksUpToDate>
  <CharactersWithSpaces>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2018-12-26T05:19:00Z</dcterms:created>
  <dcterms:modified xsi:type="dcterms:W3CDTF">2018-12-26T05:19:00Z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